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BC01" w14:textId="2CE58A63" w:rsidR="0045246B" w:rsidRPr="008C53E7" w:rsidRDefault="000917B1" w:rsidP="00764B41">
      <w:pPr>
        <w:spacing w:after="120"/>
        <w:rPr>
          <w:rFonts w:ascii="Segoe UI" w:hAnsi="Segoe UI" w:cs="Segoe UI"/>
          <w:b/>
          <w:bCs/>
        </w:rPr>
      </w:pPr>
      <w:bookmarkStart w:id="0" w:name="_GoBack"/>
      <w:bookmarkEnd w:id="0"/>
      <w:r w:rsidRPr="008C53E7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E0F703A" wp14:editId="02DD2044">
            <wp:simplePos x="0" y="0"/>
            <wp:positionH relativeFrom="margin">
              <wp:posOffset>4552315</wp:posOffset>
            </wp:positionH>
            <wp:positionV relativeFrom="paragraph">
              <wp:posOffset>9525</wp:posOffset>
            </wp:positionV>
            <wp:extent cx="1353580" cy="563992"/>
            <wp:effectExtent l="0" t="0" r="0" b="7620"/>
            <wp:wrapTight wrapText="bothSides">
              <wp:wrapPolygon edited="0">
                <wp:start x="0" y="0"/>
                <wp:lineTo x="0" y="21162"/>
                <wp:lineTo x="21286" y="21162"/>
                <wp:lineTo x="21286" y="0"/>
                <wp:lineTo x="0" y="0"/>
              </wp:wrapPolygon>
            </wp:wrapTight>
            <wp:docPr id="20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85000A2-0B95-0F50-2E3E-EBB3FCE4B5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485000A2-0B95-0F50-2E3E-EBB3FCE4B5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80" cy="563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3E7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C036B3A" wp14:editId="5664F694">
            <wp:simplePos x="0" y="0"/>
            <wp:positionH relativeFrom="column">
              <wp:posOffset>2019300</wp:posOffset>
            </wp:positionH>
            <wp:positionV relativeFrom="paragraph">
              <wp:posOffset>47625</wp:posOffset>
            </wp:positionV>
            <wp:extent cx="1927225" cy="1085850"/>
            <wp:effectExtent l="0" t="0" r="0" b="0"/>
            <wp:wrapTight wrapText="bothSides">
              <wp:wrapPolygon edited="0">
                <wp:start x="1068" y="0"/>
                <wp:lineTo x="0" y="3411"/>
                <wp:lineTo x="0" y="6442"/>
                <wp:lineTo x="1068" y="12126"/>
                <wp:lineTo x="0" y="16295"/>
                <wp:lineTo x="0" y="17432"/>
                <wp:lineTo x="7473" y="19705"/>
                <wp:lineTo x="7473" y="21221"/>
                <wp:lineTo x="8540" y="21221"/>
                <wp:lineTo x="21351" y="20842"/>
                <wp:lineTo x="21351" y="17432"/>
                <wp:lineTo x="18789" y="12126"/>
                <wp:lineTo x="20070" y="7200"/>
                <wp:lineTo x="19002" y="6821"/>
                <wp:lineTo x="6619" y="6063"/>
                <wp:lineTo x="2989" y="0"/>
                <wp:lineTo x="1068" y="0"/>
              </wp:wrapPolygon>
            </wp:wrapTight>
            <wp:docPr id="9" name="Picture 8" descr="A red and grey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EAB4026-2D45-33C5-E54C-A3E6C1A89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red and grey logo&#10;&#10;Description automatically generated">
                      <a:extLst>
                        <a:ext uri="{FF2B5EF4-FFF2-40B4-BE49-F238E27FC236}">
                          <a16:creationId xmlns:a16="http://schemas.microsoft.com/office/drawing/2014/main" id="{DEAB4026-2D45-33C5-E54C-A3E6C1A899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3E7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5837E3E" wp14:editId="64BAB028">
            <wp:simplePos x="0" y="0"/>
            <wp:positionH relativeFrom="column">
              <wp:posOffset>200025</wp:posOffset>
            </wp:positionH>
            <wp:positionV relativeFrom="paragraph">
              <wp:posOffset>9525</wp:posOffset>
            </wp:positionV>
            <wp:extent cx="11874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38" y="21421"/>
                <wp:lineTo x="21138" y="0"/>
                <wp:lineTo x="0" y="0"/>
              </wp:wrapPolygon>
            </wp:wrapTight>
            <wp:docPr id="1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C4126" w14:textId="12E9A57A" w:rsidR="00DC740D" w:rsidRPr="008C53E7" w:rsidRDefault="00331E8C" w:rsidP="00764B41">
      <w:pPr>
        <w:spacing w:after="120"/>
        <w:rPr>
          <w:rFonts w:ascii="Segoe UI" w:hAnsi="Segoe UI" w:cs="Segoe UI"/>
          <w:b/>
          <w:bCs/>
        </w:rPr>
      </w:pPr>
      <w:r w:rsidRPr="008C53E7">
        <w:rPr>
          <w:noProof/>
          <w:sz w:val="22"/>
          <w:szCs w:val="22"/>
          <w14:ligatures w14:val="standardContextual"/>
        </w:rPr>
        <w:t xml:space="preserve"> </w:t>
      </w:r>
    </w:p>
    <w:p w14:paraId="52EFAA59" w14:textId="3D24FACB" w:rsidR="004E0298" w:rsidRPr="008C53E7" w:rsidRDefault="008B1FFD" w:rsidP="00764B41">
      <w:pPr>
        <w:spacing w:after="120"/>
        <w:rPr>
          <w:rFonts w:ascii="Segoe UI" w:hAnsi="Segoe UI" w:cs="Segoe UI"/>
          <w:b/>
          <w:bCs/>
        </w:rPr>
      </w:pPr>
      <w:r w:rsidRPr="008C53E7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3C0F4A7" wp14:editId="5D39B18D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449070" cy="486410"/>
            <wp:effectExtent l="0" t="0" r="0" b="8890"/>
            <wp:wrapTight wrapText="bothSides">
              <wp:wrapPolygon edited="0">
                <wp:start x="0" y="0"/>
                <wp:lineTo x="0" y="21149"/>
                <wp:lineTo x="21297" y="21149"/>
                <wp:lineTo x="21297" y="0"/>
                <wp:lineTo x="0" y="0"/>
              </wp:wrapPolygon>
            </wp:wrapTight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EB35467D-C445-E109-0066-4DA830514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EB35467D-C445-E109-0066-4DA830514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A0600" w14:textId="566E8770" w:rsidR="008B1FFD" w:rsidRPr="008C53E7" w:rsidRDefault="008B1FFD" w:rsidP="00764B41">
      <w:pPr>
        <w:spacing w:after="120"/>
        <w:rPr>
          <w:rFonts w:ascii="Segoe UI" w:hAnsi="Segoe UI" w:cs="Segoe UI"/>
          <w:b/>
          <w:bCs/>
        </w:rPr>
      </w:pPr>
    </w:p>
    <w:p w14:paraId="6F5308F4" w14:textId="1CC7E594" w:rsidR="008B1FFD" w:rsidRPr="008C53E7" w:rsidRDefault="008B1FFD" w:rsidP="00764B41">
      <w:pPr>
        <w:spacing w:after="120"/>
        <w:rPr>
          <w:rFonts w:ascii="Segoe UI" w:hAnsi="Segoe UI" w:cs="Segoe UI"/>
          <w:b/>
          <w:bCs/>
        </w:rPr>
      </w:pPr>
    </w:p>
    <w:p w14:paraId="330CE96E" w14:textId="00C0FAA0" w:rsidR="00927A88" w:rsidRPr="008C53E7" w:rsidRDefault="000A5B88" w:rsidP="00764B41">
      <w:pPr>
        <w:spacing w:after="120"/>
        <w:rPr>
          <w:rFonts w:ascii="Segoe UI" w:hAnsi="Segoe UI" w:cs="Segoe UI"/>
          <w:b/>
          <w:bCs/>
        </w:rPr>
      </w:pPr>
      <w:r w:rsidRPr="008C53E7">
        <w:rPr>
          <w:rFonts w:ascii="Segoe UI" w:hAnsi="Segoe UI" w:cs="Segoe UI"/>
          <w:b/>
          <w:bCs/>
        </w:rPr>
        <w:t xml:space="preserve">Carcinoma </w:t>
      </w:r>
      <w:r w:rsidR="000917B1" w:rsidRPr="008C53E7">
        <w:rPr>
          <w:rFonts w:ascii="Segoe UI" w:hAnsi="Segoe UI" w:cs="Segoe UI"/>
          <w:b/>
          <w:bCs/>
        </w:rPr>
        <w:t>epat</w:t>
      </w:r>
      <w:r w:rsidR="00525D9E" w:rsidRPr="008C53E7">
        <w:rPr>
          <w:rFonts w:ascii="Segoe UI" w:hAnsi="Segoe UI" w:cs="Segoe UI"/>
          <w:b/>
          <w:bCs/>
        </w:rPr>
        <w:t>ocellulare</w:t>
      </w:r>
      <w:r w:rsidR="000917B1" w:rsidRPr="008C53E7">
        <w:rPr>
          <w:rFonts w:ascii="Segoe UI" w:hAnsi="Segoe UI" w:cs="Segoe UI"/>
          <w:b/>
          <w:bCs/>
        </w:rPr>
        <w:t xml:space="preserve"> </w:t>
      </w:r>
      <w:r w:rsidRPr="008C53E7">
        <w:rPr>
          <w:rFonts w:ascii="Segoe UI" w:hAnsi="Segoe UI" w:cs="Segoe UI"/>
          <w:b/>
          <w:bCs/>
        </w:rPr>
        <w:t>- Dalla ricerca alla pratica clinica e viceversa: aggiornamenti e sfide</w:t>
      </w:r>
    </w:p>
    <w:p w14:paraId="3F600832" w14:textId="3E617A94" w:rsidR="000A5B88" w:rsidRPr="008C53E7" w:rsidRDefault="000A5B88" w:rsidP="00764B41">
      <w:pPr>
        <w:spacing w:after="120"/>
        <w:rPr>
          <w:rStyle w:val="rynqvb"/>
          <w:rFonts w:ascii="Segoe UI" w:hAnsi="Segoe UI" w:cs="Segoe UI"/>
          <w:b/>
          <w:bCs/>
          <w:sz w:val="20"/>
          <w:szCs w:val="20"/>
        </w:rPr>
      </w:pPr>
    </w:p>
    <w:p w14:paraId="69D48313" w14:textId="5B23832C" w:rsidR="00B14415" w:rsidRPr="008C53E7" w:rsidRDefault="00906DAF" w:rsidP="00764B41">
      <w:pPr>
        <w:spacing w:after="120"/>
        <w:rPr>
          <w:rStyle w:val="rynqvb"/>
          <w:rFonts w:ascii="Segoe UI" w:hAnsi="Segoe UI" w:cs="Segoe UI"/>
          <w:b/>
          <w:bCs/>
          <w:sz w:val="20"/>
          <w:szCs w:val="20"/>
        </w:rPr>
      </w:pPr>
      <w:r w:rsidRPr="008C53E7">
        <w:rPr>
          <w:rStyle w:val="rynqvb"/>
          <w:rFonts w:ascii="Segoe UI" w:hAnsi="Segoe UI" w:cs="Segoe UI"/>
          <w:b/>
          <w:bCs/>
          <w:sz w:val="20"/>
          <w:szCs w:val="20"/>
        </w:rPr>
        <w:t>RA</w:t>
      </w:r>
      <w:r w:rsidR="002023F9">
        <w:rPr>
          <w:rStyle w:val="rynqvb"/>
          <w:rFonts w:ascii="Segoe UI" w:hAnsi="Segoe UI" w:cs="Segoe UI"/>
          <w:b/>
          <w:bCs/>
          <w:sz w:val="20"/>
          <w:szCs w:val="20"/>
        </w:rPr>
        <w:t>Z</w:t>
      </w:r>
      <w:r w:rsidRPr="008C53E7">
        <w:rPr>
          <w:rStyle w:val="rynqvb"/>
          <w:rFonts w:ascii="Segoe UI" w:hAnsi="Segoe UI" w:cs="Segoe UI"/>
          <w:b/>
          <w:bCs/>
          <w:sz w:val="20"/>
          <w:szCs w:val="20"/>
        </w:rPr>
        <w:t>IONALE</w:t>
      </w:r>
    </w:p>
    <w:p w14:paraId="44514BB4" w14:textId="0C4B898F" w:rsidR="0085749C" w:rsidRPr="008C53E7" w:rsidRDefault="00090948" w:rsidP="007E5CC5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8C53E7">
        <w:rPr>
          <w:rFonts w:ascii="Segoe UI" w:hAnsi="Segoe UI" w:cs="Segoe UI"/>
          <w:sz w:val="20"/>
          <w:szCs w:val="20"/>
        </w:rPr>
        <w:t>Il carcinoma epatocellulare (HCC) rappresenta una delle principali sfide sanitarie globali e l'Italia è tra i Paesi europei con un'alta incidenza di cancro al fegato. Attualmente, in Italia, vivono 33.800 persone con diagnosi di HCC, con circa 12.100 nuovi casi, con una sopravvivenza netta a 5 anni di solo il 22% (I Numeri del Cancro in Italia, 2023, AIOM-AIRTUM-Fondazione AIOM-PASSI ISS). La malattia è causata dall'elevata prevalenza di malattie epatiche croniche, tra cui l'epatite virale, il danno epatico correlato all'alcol e la steatosi epatica associata a disfunzione metabolica (MAFLD), che contribuiscono in modo significativo al peso dell'HCC. Data la complessità dell'HCC, il progresso della ricerca in questo campo è fondamentale per migliorare la prevenzione, la diagnosi precoce e le strategie di trattamento.</w:t>
      </w:r>
    </w:p>
    <w:p w14:paraId="705FACF1" w14:textId="0CC89751" w:rsidR="00B14415" w:rsidRPr="008C53E7" w:rsidRDefault="00D01DE4" w:rsidP="007E5CC5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8C53E7">
        <w:rPr>
          <w:rFonts w:ascii="Segoe UI" w:hAnsi="Segoe UI" w:cs="Segoe UI"/>
          <w:sz w:val="20"/>
          <w:szCs w:val="20"/>
        </w:rPr>
        <w:t xml:space="preserve">Questo seminario fa parte dell'evento di divulgazione del progetto "Valutazione di una nuova molecola </w:t>
      </w:r>
      <w:proofErr w:type="spellStart"/>
      <w:r w:rsidRPr="008C53E7">
        <w:rPr>
          <w:rFonts w:ascii="Segoe UI" w:hAnsi="Segoe UI" w:cs="Segoe UI"/>
          <w:sz w:val="20"/>
          <w:szCs w:val="20"/>
        </w:rPr>
        <w:t>antifibrotica</w:t>
      </w:r>
      <w:proofErr w:type="spellEnd"/>
      <w:r w:rsidRPr="008C53E7">
        <w:rPr>
          <w:rFonts w:ascii="Segoe UI" w:hAnsi="Segoe UI" w:cs="Segoe UI"/>
          <w:sz w:val="20"/>
          <w:szCs w:val="20"/>
        </w:rPr>
        <w:t xml:space="preserve"> e antitumorale per il carcinoma epatocellulare: un approccio traslazionale utile per la prevenzione e il trattamento" </w:t>
      </w:r>
      <w:r w:rsidR="00450B51" w:rsidRPr="008C53E7">
        <w:rPr>
          <w:rFonts w:ascii="Segoe UI" w:hAnsi="Segoe UI" w:cs="Segoe UI"/>
          <w:sz w:val="20"/>
          <w:szCs w:val="20"/>
        </w:rPr>
        <w:t xml:space="preserve">- CUP G75E24000220005, </w:t>
      </w:r>
      <w:r w:rsidRPr="008C53E7">
        <w:rPr>
          <w:rFonts w:ascii="Segoe UI" w:hAnsi="Segoe UI" w:cs="Segoe UI"/>
          <w:sz w:val="20"/>
          <w:szCs w:val="20"/>
        </w:rPr>
        <w:t>finanziato dalla Lega Italiana per la Lotta contro i Tumori (L</w:t>
      </w:r>
      <w:r w:rsidR="00DB34B4">
        <w:rPr>
          <w:rFonts w:ascii="Segoe UI" w:hAnsi="Segoe UI" w:cs="Segoe UI"/>
          <w:sz w:val="20"/>
          <w:szCs w:val="20"/>
        </w:rPr>
        <w:t>ILT</w:t>
      </w:r>
      <w:r w:rsidRPr="008C53E7">
        <w:rPr>
          <w:rFonts w:ascii="Segoe UI" w:hAnsi="Segoe UI" w:cs="Segoe UI"/>
          <w:sz w:val="20"/>
          <w:szCs w:val="20"/>
        </w:rPr>
        <w:t>) nel 2024</w:t>
      </w:r>
      <w:r w:rsidR="00450B51" w:rsidRPr="008C53E7">
        <w:rPr>
          <w:rFonts w:ascii="Segoe UI" w:hAnsi="Segoe UI" w:cs="Segoe UI"/>
          <w:sz w:val="20"/>
          <w:szCs w:val="20"/>
        </w:rPr>
        <w:t xml:space="preserve">, </w:t>
      </w:r>
      <w:r w:rsidRPr="008C53E7">
        <w:rPr>
          <w:rFonts w:ascii="Segoe UI" w:hAnsi="Segoe UI" w:cs="Segoe UI"/>
          <w:sz w:val="20"/>
          <w:szCs w:val="20"/>
        </w:rPr>
        <w:t>che riunisce i massimi esperti in epatologia, oncologia e ricerca biomedica per discutere gli ultimi progressi nella ricerca sull'HCC.</w:t>
      </w:r>
      <w:r w:rsidRPr="008C53E7">
        <w:rPr>
          <w:rStyle w:val="rynqvb"/>
          <w:rFonts w:ascii="Segoe UI" w:hAnsi="Segoe UI" w:cs="Segoe UI"/>
          <w:sz w:val="20"/>
          <w:szCs w:val="20"/>
        </w:rPr>
        <w:t xml:space="preserve"> L'obiettivo di questo incontro è diffondere l'importanza della ricerca e della collaborazione per la prevenzione e il trattamento dell'HCC nel territorio.</w:t>
      </w:r>
    </w:p>
    <w:p w14:paraId="6774C5FD" w14:textId="77777777" w:rsidR="00D01DE4" w:rsidRPr="008C53E7" w:rsidRDefault="00D01DE4" w:rsidP="00764B41">
      <w:pPr>
        <w:spacing w:after="120"/>
        <w:rPr>
          <w:rStyle w:val="rynqvb"/>
          <w:rFonts w:ascii="Segoe UI" w:hAnsi="Segoe UI" w:cs="Segoe UI"/>
          <w:b/>
          <w:bCs/>
          <w:sz w:val="20"/>
          <w:szCs w:val="20"/>
        </w:rPr>
      </w:pPr>
    </w:p>
    <w:p w14:paraId="073A4D5D" w14:textId="293DEF37" w:rsidR="00906DAF" w:rsidRPr="008C53E7" w:rsidRDefault="00906DAF" w:rsidP="00764B41">
      <w:pPr>
        <w:spacing w:after="120"/>
        <w:rPr>
          <w:rStyle w:val="rynqvb"/>
          <w:rFonts w:ascii="Segoe UI" w:hAnsi="Segoe UI" w:cs="Segoe UI"/>
          <w:b/>
          <w:bCs/>
          <w:sz w:val="20"/>
          <w:szCs w:val="20"/>
        </w:rPr>
      </w:pPr>
      <w:r w:rsidRPr="008C53E7">
        <w:rPr>
          <w:rFonts w:ascii="Segoe UI" w:eastAsia="Arial" w:hAnsi="Segoe UI" w:cs="Segoe UI"/>
          <w:b/>
          <w:sz w:val="20"/>
          <w:szCs w:val="20"/>
        </w:rPr>
        <w:t xml:space="preserve">AGENDA   </w:t>
      </w:r>
    </w:p>
    <w:p w14:paraId="0D31C8F5" w14:textId="7553FA21" w:rsidR="00906DAF" w:rsidRPr="008C53E7" w:rsidRDefault="00906DAF" w:rsidP="00764B41">
      <w:pPr>
        <w:spacing w:after="120"/>
        <w:rPr>
          <w:rFonts w:ascii="Segoe UI" w:eastAsia="Arial" w:hAnsi="Segoe UI" w:cs="Segoe UI"/>
          <w:color w:val="000000"/>
          <w:sz w:val="20"/>
          <w:szCs w:val="20"/>
        </w:rPr>
      </w:pPr>
      <w:r w:rsidRPr="008C53E7">
        <w:rPr>
          <w:rFonts w:ascii="Segoe UI" w:eastAsia="Arial" w:hAnsi="Segoe UI" w:cs="Segoe UI"/>
          <w:color w:val="000000"/>
          <w:sz w:val="20"/>
          <w:szCs w:val="20"/>
        </w:rPr>
        <w:t>Data: Mercoledì, 4 giugno 2025</w:t>
      </w:r>
    </w:p>
    <w:p w14:paraId="49F7085D" w14:textId="07C78227" w:rsidR="00906DAF" w:rsidRPr="008C53E7" w:rsidRDefault="00906DAF" w:rsidP="00764B41">
      <w:pPr>
        <w:spacing w:after="120"/>
        <w:rPr>
          <w:rFonts w:ascii="Segoe UI" w:eastAsia="Arial" w:hAnsi="Segoe UI" w:cs="Segoe UI"/>
          <w:color w:val="000000"/>
          <w:sz w:val="20"/>
          <w:szCs w:val="20"/>
        </w:rPr>
      </w:pPr>
      <w:r w:rsidRPr="008C53E7">
        <w:rPr>
          <w:rFonts w:ascii="Segoe UI" w:eastAsia="Arial" w:hAnsi="Segoe UI" w:cs="Segoe UI"/>
          <w:color w:val="000000"/>
          <w:sz w:val="20"/>
          <w:szCs w:val="20"/>
        </w:rPr>
        <w:t>Ora: 9</w:t>
      </w:r>
      <w:r w:rsidR="00C963BB" w:rsidRPr="008C53E7">
        <w:rPr>
          <w:rFonts w:ascii="Segoe UI" w:eastAsia="Arial" w:hAnsi="Segoe UI" w:cs="Segoe UI"/>
          <w:color w:val="000000"/>
          <w:sz w:val="20"/>
          <w:szCs w:val="20"/>
        </w:rPr>
        <w:t>:3</w:t>
      </w:r>
      <w:r w:rsidRPr="008C53E7">
        <w:rPr>
          <w:rFonts w:ascii="Segoe UI" w:eastAsia="Arial" w:hAnsi="Segoe UI" w:cs="Segoe UI"/>
          <w:color w:val="000000"/>
          <w:sz w:val="20"/>
          <w:szCs w:val="20"/>
        </w:rPr>
        <w:t>0 – 12:</w:t>
      </w:r>
      <w:r w:rsidR="00C963BB" w:rsidRPr="008C53E7">
        <w:rPr>
          <w:rFonts w:ascii="Segoe UI" w:eastAsia="Arial" w:hAnsi="Segoe UI" w:cs="Segoe UI"/>
          <w:color w:val="000000"/>
          <w:sz w:val="20"/>
          <w:szCs w:val="20"/>
        </w:rPr>
        <w:t>10</w:t>
      </w:r>
    </w:p>
    <w:p w14:paraId="1DCDC5F8" w14:textId="310F3406" w:rsidR="0069358C" w:rsidRPr="008C53E7" w:rsidRDefault="00906DAF" w:rsidP="00764B41">
      <w:pPr>
        <w:spacing w:after="120"/>
        <w:rPr>
          <w:rFonts w:ascii="Segoe UI" w:eastAsia="Arial" w:hAnsi="Segoe UI" w:cs="Segoe UI"/>
          <w:color w:val="000000"/>
          <w:sz w:val="20"/>
          <w:szCs w:val="20"/>
        </w:rPr>
      </w:pPr>
      <w:r w:rsidRPr="008C53E7">
        <w:rPr>
          <w:rFonts w:ascii="Segoe UI" w:eastAsia="Arial" w:hAnsi="Segoe UI" w:cs="Segoe UI"/>
          <w:color w:val="000000"/>
          <w:sz w:val="20"/>
          <w:szCs w:val="20"/>
        </w:rPr>
        <w:t xml:space="preserve">Luogo: Sala </w:t>
      </w:r>
      <w:proofErr w:type="spellStart"/>
      <w:r w:rsidRPr="008C53E7">
        <w:rPr>
          <w:rFonts w:ascii="Segoe UI" w:eastAsia="Arial" w:hAnsi="Segoe UI" w:cs="Segoe UI"/>
          <w:color w:val="000000"/>
          <w:sz w:val="20"/>
          <w:szCs w:val="20"/>
        </w:rPr>
        <w:t>Sancrotti</w:t>
      </w:r>
      <w:proofErr w:type="spellEnd"/>
      <w:r w:rsidRPr="008C53E7">
        <w:rPr>
          <w:rFonts w:ascii="Segoe UI" w:eastAsia="Arial" w:hAnsi="Segoe UI" w:cs="Segoe UI"/>
          <w:color w:val="000000"/>
          <w:sz w:val="20"/>
          <w:szCs w:val="20"/>
        </w:rPr>
        <w:t xml:space="preserve">, </w:t>
      </w:r>
      <w:r w:rsidR="0045246B" w:rsidRPr="008C53E7">
        <w:rPr>
          <w:rFonts w:ascii="Segoe UI" w:eastAsia="Arial" w:hAnsi="Segoe UI" w:cs="Segoe UI"/>
          <w:color w:val="000000"/>
          <w:sz w:val="20"/>
          <w:szCs w:val="20"/>
        </w:rPr>
        <w:t>Edificio Q2, Area Science Park – Basovizza, S.S. 14 Km 163,5, 34149 Trieste</w:t>
      </w:r>
    </w:p>
    <w:p w14:paraId="28361535" w14:textId="77777777" w:rsidR="001A6AC7" w:rsidRPr="008C53E7" w:rsidRDefault="001A6AC7" w:rsidP="00764B41">
      <w:pPr>
        <w:spacing w:after="120"/>
        <w:rPr>
          <w:rFonts w:ascii="Segoe UI" w:eastAsia="Arial" w:hAnsi="Segoe UI" w:cs="Segoe U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457B38" w:rsidRPr="008C53E7" w14:paraId="7FC441D4" w14:textId="77777777" w:rsidTr="00457B38">
        <w:tc>
          <w:tcPr>
            <w:tcW w:w="1885" w:type="dxa"/>
          </w:tcPr>
          <w:p w14:paraId="3F09B84C" w14:textId="12E1F2EA" w:rsidR="00457B38" w:rsidRPr="008C53E7" w:rsidRDefault="00457B38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09:</w:t>
            </w:r>
            <w:r w:rsidR="00BD4CF3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3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 xml:space="preserve">0 – 09: </w:t>
            </w:r>
            <w:r w:rsidR="00BD4CF3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4</w:t>
            </w:r>
            <w:r w:rsidR="00A40A98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465" w:type="dxa"/>
          </w:tcPr>
          <w:p w14:paraId="025F68A3" w14:textId="5AFD1233" w:rsidR="001268EA" w:rsidRPr="008C53E7" w:rsidRDefault="001268EA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>Benvenuto e introduzione</w:t>
            </w:r>
            <w:r w:rsidR="008B1FFD"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 xml:space="preserve"> - </w:t>
            </w:r>
            <w:r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>Saluti iniziali</w:t>
            </w:r>
          </w:p>
          <w:p w14:paraId="1E3661FD" w14:textId="07EF9DD6" w:rsidR="001268EA" w:rsidRPr="008C53E7" w:rsidRDefault="001268EA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Dr. Decio Ripandelli </w:t>
            </w:r>
            <w:r w:rsidR="00C963BB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(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Presidente </w:t>
            </w:r>
            <w:r w:rsidR="00C963BB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Fondazione I</w:t>
            </w:r>
            <w:r w:rsidR="00C2288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taliana Fegato)</w:t>
            </w:r>
            <w:r w:rsidR="0065352F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– </w:t>
            </w:r>
            <w:r w:rsidR="0065352F" w:rsidRPr="008C53E7">
              <w:rPr>
                <w:rFonts w:ascii="Segoe UI" w:eastAsia="Arial" w:hAnsi="Segoe UI" w:cs="Segoe UI"/>
                <w:bCs/>
                <w:i/>
                <w:iCs/>
                <w:sz w:val="20"/>
                <w:szCs w:val="20"/>
              </w:rPr>
              <w:t>da remoto</w:t>
            </w:r>
          </w:p>
          <w:p w14:paraId="1136E3C7" w14:textId="5286C085" w:rsidR="00906DAF" w:rsidRPr="008C53E7" w:rsidRDefault="00906DAF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Dr. Sandra </w:t>
            </w:r>
            <w:proofErr w:type="spellStart"/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Dudine</w:t>
            </w:r>
            <w:proofErr w:type="spellEnd"/>
            <w:r w:rsidR="008B1FFD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C2288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(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>Presidente</w:t>
            </w:r>
            <w:r w:rsidR="00C2288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LILT AP Trieste)</w:t>
            </w:r>
          </w:p>
          <w:p w14:paraId="72F0178C" w14:textId="57509BB0" w:rsidR="00457B38" w:rsidRPr="008C53E7" w:rsidRDefault="008D4C33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bCs/>
                <w:sz w:val="20"/>
                <w:szCs w:val="20"/>
              </w:rPr>
              <w:t>Prof</w:t>
            </w:r>
            <w:r w:rsidR="00906DAF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. Bruna Scaggiante</w:t>
            </w:r>
            <w:r w:rsidR="008B1FFD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C2288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(Università degli Studi di Trieste</w:t>
            </w:r>
            <w:r w:rsidR="00450B51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&amp; </w:t>
            </w:r>
            <w:r w:rsidR="00DB34B4" w:rsidRPr="00DB34B4">
              <w:rPr>
                <w:rFonts w:ascii="Segoe UI" w:eastAsia="Arial" w:hAnsi="Segoe UI" w:cs="Segoe UI"/>
                <w:bCs/>
                <w:sz w:val="20"/>
                <w:szCs w:val="20"/>
              </w:rPr>
              <w:t>Comitato Scientifico Nazionale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DB34B4" w:rsidRPr="00DB34B4">
              <w:rPr>
                <w:rFonts w:ascii="Segoe UI" w:eastAsia="Arial" w:hAnsi="Segoe UI" w:cs="Segoe UI"/>
                <w:bCs/>
                <w:sz w:val="20"/>
                <w:szCs w:val="20"/>
              </w:rPr>
              <w:t>LILT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>)</w:t>
            </w:r>
          </w:p>
        </w:tc>
      </w:tr>
      <w:tr w:rsidR="00906DAF" w:rsidRPr="008C53E7" w14:paraId="48D62E02" w14:textId="77777777" w:rsidTr="00457B38">
        <w:tc>
          <w:tcPr>
            <w:tcW w:w="1885" w:type="dxa"/>
          </w:tcPr>
          <w:p w14:paraId="7F0C238A" w14:textId="74F488F5" w:rsidR="00906DAF" w:rsidRPr="008C53E7" w:rsidRDefault="00906DAF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09:4</w:t>
            </w:r>
            <w:r w:rsidR="001F4F7B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5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 xml:space="preserve"> – 09:5</w:t>
            </w:r>
            <w:r w:rsidR="001F4F7B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465" w:type="dxa"/>
          </w:tcPr>
          <w:p w14:paraId="2817BF24" w14:textId="77777777" w:rsidR="008C53E7" w:rsidRDefault="002C18D4" w:rsidP="00450B51">
            <w:pPr>
              <w:spacing w:after="120"/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Introduzione</w:t>
            </w:r>
          </w:p>
          <w:p w14:paraId="0FBC60B1" w14:textId="0BB67C99" w:rsidR="00906DAF" w:rsidRPr="008C53E7" w:rsidRDefault="007F4993" w:rsidP="00450B5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Chairman</w:t>
            </w:r>
            <w:r w:rsidR="00764B41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/ Moderatore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: </w:t>
            </w:r>
            <w:r w:rsidR="00906DAF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Prof. Claudio Tiribelli - Fondazione Italiana Fegato</w:t>
            </w:r>
            <w:r w:rsidR="005940C9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; </w:t>
            </w:r>
            <w:r w:rsidR="00906DAF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Responsabile del Progetto PRR 2023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>LILT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</w:p>
        </w:tc>
      </w:tr>
      <w:tr w:rsidR="00457B38" w:rsidRPr="008C53E7" w14:paraId="5B3C1CED" w14:textId="77777777" w:rsidTr="00457B38">
        <w:tc>
          <w:tcPr>
            <w:tcW w:w="1885" w:type="dxa"/>
          </w:tcPr>
          <w:p w14:paraId="271E587B" w14:textId="20706165" w:rsidR="00457B38" w:rsidRPr="008C53E7" w:rsidRDefault="00BD4CF3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lastRenderedPageBreak/>
              <w:t>09:</w:t>
            </w:r>
            <w:r w:rsidR="00AA7E85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5</w:t>
            </w:r>
            <w:r w:rsidR="001F4F7B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5</w:t>
            </w:r>
            <w:r w:rsidR="001268EA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 xml:space="preserve"> – 10:</w:t>
            </w:r>
            <w:r w:rsidR="002C18D4" w:rsidRPr="008C53E7">
              <w:rPr>
                <w:rFonts w:ascii="Segoe UI" w:eastAsia="Arial" w:hAnsi="Segoe UI" w:cs="Segoe U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7465" w:type="dxa"/>
          </w:tcPr>
          <w:p w14:paraId="3E6F5A93" w14:textId="0991591E" w:rsidR="00457B38" w:rsidRPr="008C53E7" w:rsidRDefault="00BD4CF3" w:rsidP="00764B41">
            <w:pPr>
              <w:spacing w:after="120"/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 xml:space="preserve">Tumori al fegato: conoscere </w:t>
            </w:r>
            <w:r w:rsidR="0083739E"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carcino</w:t>
            </w: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 xml:space="preserve">ma </w:t>
            </w:r>
            <w:r w:rsidR="0083739E"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epatocellulare</w:t>
            </w: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, dalla biologia alla cura</w:t>
            </w:r>
          </w:p>
          <w:p w14:paraId="523520E7" w14:textId="734F88C5" w:rsidR="00BD4CF3" w:rsidRPr="008C53E7" w:rsidRDefault="00BD4CF3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D</w:t>
            </w:r>
            <w:r w:rsidR="005940C9">
              <w:rPr>
                <w:rFonts w:ascii="Segoe UI" w:eastAsia="Arial" w:hAnsi="Segoe UI" w:cs="Segoe UI"/>
                <w:bCs/>
                <w:sz w:val="20"/>
                <w:szCs w:val="20"/>
              </w:rPr>
              <w:t>r</w:t>
            </w:r>
            <w:r w:rsidR="00C874D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. 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Devis Pascut – Fondazione Italiana Fegato</w:t>
            </w:r>
          </w:p>
        </w:tc>
      </w:tr>
      <w:tr w:rsidR="00457B38" w:rsidRPr="008C53E7" w14:paraId="2160E062" w14:textId="77777777" w:rsidTr="00457B38">
        <w:tc>
          <w:tcPr>
            <w:tcW w:w="1885" w:type="dxa"/>
          </w:tcPr>
          <w:p w14:paraId="2C2E963A" w14:textId="25FC83C4" w:rsidR="00457B38" w:rsidRPr="008C53E7" w:rsidRDefault="00BD4CF3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10.</w:t>
            </w:r>
            <w:r w:rsidR="002C18D4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2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0 </w:t>
            </w:r>
            <w:r w:rsidR="004B246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– 1</w:t>
            </w:r>
            <w:r w:rsidR="002C18D4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0:</w:t>
            </w:r>
            <w:r w:rsidR="001F4F7B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45</w:t>
            </w:r>
          </w:p>
        </w:tc>
        <w:tc>
          <w:tcPr>
            <w:tcW w:w="7465" w:type="dxa"/>
          </w:tcPr>
          <w:p w14:paraId="4D5EFEB2" w14:textId="7F571A72" w:rsidR="00D30996" w:rsidRPr="008C53E7" w:rsidRDefault="00D30996" w:rsidP="00C2288C">
            <w:pPr>
              <w:spacing w:after="120"/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Il volto clinico del</w:t>
            </w:r>
            <w:r w:rsidR="002023F9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 xml:space="preserve"> </w:t>
            </w:r>
            <w:r w:rsidR="0065352F"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carcinoma epatocellulare</w:t>
            </w: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: dall’epidemiologia alla pratica</w:t>
            </w:r>
          </w:p>
          <w:p w14:paraId="1245F8A7" w14:textId="3894B316" w:rsidR="00AA7E85" w:rsidRPr="008C53E7" w:rsidRDefault="00D30996" w:rsidP="00C2288C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P</w:t>
            </w:r>
            <w:r w:rsidR="00AA7E85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rof.</w:t>
            </w:r>
            <w:r w:rsidR="005940C9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AA7E85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Lory Saveria Crocè </w:t>
            </w:r>
            <w:r w:rsidR="00664CC3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–</w:t>
            </w:r>
            <w:r w:rsidR="00AA7E85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664CC3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Università degli Studi di Trieste &amp; </w:t>
            </w:r>
            <w:r w:rsidR="0053634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Azienda </w:t>
            </w:r>
            <w:r w:rsidR="00C2288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S</w:t>
            </w:r>
            <w:r w:rsidR="0053634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anitaria </w:t>
            </w:r>
            <w:r w:rsidR="00C2288C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U</w:t>
            </w:r>
            <w:r w:rsidR="0053634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niversitaria Giuliano Isontina</w:t>
            </w:r>
          </w:p>
        </w:tc>
      </w:tr>
      <w:tr w:rsidR="006B3BA7" w:rsidRPr="008C53E7" w14:paraId="7FDA4627" w14:textId="77777777" w:rsidTr="00457B38">
        <w:tc>
          <w:tcPr>
            <w:tcW w:w="1885" w:type="dxa"/>
          </w:tcPr>
          <w:p w14:paraId="306F2ED3" w14:textId="112F97D8" w:rsidR="006B3BA7" w:rsidRPr="008C53E7" w:rsidRDefault="006B3BA7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</w:t>
            </w:r>
            <w:r w:rsidR="001E4037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:</w:t>
            </w:r>
            <w:r w:rsidR="001F4F7B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45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2C18D4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–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2C18D4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11:</w:t>
            </w:r>
            <w:r w:rsidR="0079792B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05</w:t>
            </w:r>
          </w:p>
        </w:tc>
        <w:tc>
          <w:tcPr>
            <w:tcW w:w="7465" w:type="dxa"/>
          </w:tcPr>
          <w:p w14:paraId="34641DDC" w14:textId="60B08D3A" w:rsidR="006B3BA7" w:rsidRPr="008C53E7" w:rsidRDefault="002C18D4" w:rsidP="00764B41">
            <w:pPr>
              <w:spacing w:after="120"/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Coffee break</w:t>
            </w:r>
          </w:p>
        </w:tc>
      </w:tr>
      <w:tr w:rsidR="00457B38" w:rsidRPr="008C53E7" w14:paraId="0460C4DA" w14:textId="77777777" w:rsidTr="00457B38">
        <w:tc>
          <w:tcPr>
            <w:tcW w:w="1885" w:type="dxa"/>
          </w:tcPr>
          <w:p w14:paraId="1C8CCE8B" w14:textId="3A3E9CC3" w:rsidR="00457B38" w:rsidRPr="008C53E7" w:rsidRDefault="004B246C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</w:t>
            </w:r>
            <w:r w:rsidR="001E5749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1:0</w:t>
            </w:r>
            <w:r w:rsidR="0079792B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5</w:t>
            </w:r>
            <w:r w:rsidR="001E5749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– 11: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3</w:t>
            </w:r>
            <w:r w:rsidR="001E5749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</w:t>
            </w:r>
          </w:p>
        </w:tc>
        <w:tc>
          <w:tcPr>
            <w:tcW w:w="7465" w:type="dxa"/>
          </w:tcPr>
          <w:p w14:paraId="2D601142" w14:textId="53F18CD7" w:rsidR="00457B38" w:rsidRPr="008C53E7" w:rsidRDefault="00C874DC" w:rsidP="00764B41">
            <w:pPr>
              <w:spacing w:after="120"/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 xml:space="preserve">Strategie terapeutiche molecolari basate sui </w:t>
            </w:r>
            <w:proofErr w:type="spellStart"/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siRNA</w:t>
            </w:r>
            <w:proofErr w:type="spellEnd"/>
            <w:r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 xml:space="preserve"> nel carcinoma epat</w:t>
            </w:r>
            <w:r w:rsidR="0065352F" w:rsidRPr="008C53E7">
              <w:rPr>
                <w:rFonts w:ascii="Segoe UI" w:eastAsia="Arial" w:hAnsi="Segoe UI" w:cs="Segoe UI"/>
                <w:b/>
                <w:i/>
                <w:iCs/>
                <w:sz w:val="20"/>
                <w:szCs w:val="20"/>
              </w:rPr>
              <w:t>ocellulare</w:t>
            </w:r>
          </w:p>
          <w:p w14:paraId="60DC7426" w14:textId="4C864160" w:rsidR="00C874DC" w:rsidRPr="008C53E7" w:rsidRDefault="00C874DC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Prof. Gabriele Grassi - Università degli Studi di Trieste</w:t>
            </w:r>
          </w:p>
        </w:tc>
      </w:tr>
      <w:tr w:rsidR="001E5749" w:rsidRPr="008C53E7" w14:paraId="3177CCB4" w14:textId="77777777" w:rsidTr="00457B38">
        <w:tc>
          <w:tcPr>
            <w:tcW w:w="1885" w:type="dxa"/>
          </w:tcPr>
          <w:p w14:paraId="57A5C682" w14:textId="233DD2EC" w:rsidR="001E5749" w:rsidRPr="008C53E7" w:rsidRDefault="004009C2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11: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3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0 </w:t>
            </w:r>
            <w:r w:rsidR="00204FC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–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1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</w:t>
            </w:r>
            <w:r w:rsidR="00204FC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: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50</w:t>
            </w:r>
            <w:r w:rsidR="00142A55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</w:t>
            </w:r>
            <w:r w:rsidR="00204FC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</w:t>
            </w:r>
          </w:p>
        </w:tc>
        <w:tc>
          <w:tcPr>
            <w:tcW w:w="7465" w:type="dxa"/>
          </w:tcPr>
          <w:p w14:paraId="0DBD47CA" w14:textId="766BA45A" w:rsidR="001E5749" w:rsidRPr="008C53E7" w:rsidRDefault="004009C2" w:rsidP="00764B41">
            <w:pPr>
              <w:spacing w:after="120"/>
              <w:rPr>
                <w:rFonts w:ascii="Segoe UI" w:eastAsia="Arial" w:hAnsi="Segoe UI" w:cs="Segoe UI"/>
                <w:b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>Discussione</w:t>
            </w:r>
          </w:p>
        </w:tc>
      </w:tr>
      <w:tr w:rsidR="00204FCA" w:rsidRPr="008C53E7" w14:paraId="4E87D453" w14:textId="77777777" w:rsidTr="00457B38">
        <w:tc>
          <w:tcPr>
            <w:tcW w:w="1885" w:type="dxa"/>
          </w:tcPr>
          <w:p w14:paraId="4448176E" w14:textId="3F5D9C87" w:rsidR="00204FCA" w:rsidRPr="008C53E7" w:rsidRDefault="00204FCA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: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50</w:t>
            </w:r>
            <w:r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– 12:</w:t>
            </w:r>
            <w:r w:rsidR="00142A55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1</w:t>
            </w:r>
            <w:r w:rsidR="002E510A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0</w:t>
            </w:r>
          </w:p>
        </w:tc>
        <w:tc>
          <w:tcPr>
            <w:tcW w:w="7465" w:type="dxa"/>
          </w:tcPr>
          <w:p w14:paraId="5CC94DE5" w14:textId="1BE248DB" w:rsidR="00204FCA" w:rsidRPr="008C53E7" w:rsidRDefault="00204FCA" w:rsidP="00764B41">
            <w:pPr>
              <w:spacing w:after="120"/>
              <w:rPr>
                <w:rFonts w:ascii="Segoe UI" w:eastAsia="Arial" w:hAnsi="Segoe UI" w:cs="Segoe UI"/>
                <w:b/>
                <w:sz w:val="20"/>
                <w:szCs w:val="20"/>
              </w:rPr>
            </w:pPr>
            <w:r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>Sintesi</w:t>
            </w:r>
            <w:r w:rsidR="002E510A"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 xml:space="preserve">, </w:t>
            </w:r>
            <w:r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>Conclusioni</w:t>
            </w:r>
            <w:r w:rsidR="00DA24EC"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 xml:space="preserve"> e </w:t>
            </w:r>
            <w:r w:rsidR="002023F9">
              <w:rPr>
                <w:rFonts w:ascii="Segoe UI" w:eastAsia="Arial" w:hAnsi="Segoe UI" w:cs="Segoe UI"/>
                <w:b/>
                <w:sz w:val="20"/>
                <w:szCs w:val="20"/>
              </w:rPr>
              <w:t xml:space="preserve">Prospettive </w:t>
            </w:r>
            <w:r w:rsidR="002023F9" w:rsidRPr="008C53E7">
              <w:rPr>
                <w:rFonts w:ascii="Segoe UI" w:eastAsia="Arial" w:hAnsi="Segoe UI" w:cs="Segoe UI"/>
                <w:b/>
                <w:sz w:val="20"/>
                <w:szCs w:val="20"/>
              </w:rPr>
              <w:t>Futur</w:t>
            </w:r>
            <w:r w:rsidR="002023F9">
              <w:rPr>
                <w:rFonts w:ascii="Segoe UI" w:eastAsia="Arial" w:hAnsi="Segoe UI" w:cs="Segoe UI"/>
                <w:b/>
                <w:sz w:val="20"/>
                <w:szCs w:val="20"/>
              </w:rPr>
              <w:t>e</w:t>
            </w:r>
          </w:p>
          <w:p w14:paraId="4A2A544F" w14:textId="73501A6E" w:rsidR="00450B51" w:rsidRPr="008C53E7" w:rsidRDefault="005940C9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Dr. </w:t>
            </w:r>
            <w:r w:rsidR="002E6492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Caec</w:t>
            </w:r>
            <w:r w:rsidR="0065352F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ilia </w:t>
            </w:r>
            <w:r w:rsidR="002E6492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Sukowati (</w:t>
            </w:r>
            <w:r w:rsidR="00450B51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Fondazione Italiana Fegato</w:t>
            </w:r>
            <w:r w:rsidR="002E6492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>)</w:t>
            </w:r>
          </w:p>
          <w:p w14:paraId="1CB7B42D" w14:textId="68B4DD9A" w:rsidR="002E6492" w:rsidRPr="008C53E7" w:rsidRDefault="008D4C33" w:rsidP="00764B41">
            <w:pPr>
              <w:spacing w:after="120"/>
              <w:rPr>
                <w:rFonts w:ascii="Segoe UI" w:eastAsia="Arial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Prof. </w:t>
            </w:r>
            <w:r w:rsidR="00E95827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Bruna </w:t>
            </w:r>
            <w:r w:rsidR="00DB34B4" w:rsidRPr="008C53E7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Scaggiante (Università degli Studi di Trieste &amp; </w:t>
            </w:r>
            <w:r w:rsidR="00DB34B4" w:rsidRPr="00DB34B4">
              <w:rPr>
                <w:rFonts w:ascii="Segoe UI" w:eastAsia="Arial" w:hAnsi="Segoe UI" w:cs="Segoe UI"/>
                <w:bCs/>
                <w:sz w:val="20"/>
                <w:szCs w:val="20"/>
              </w:rPr>
              <w:t>Comitato Scientifico Nazionale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 xml:space="preserve"> </w:t>
            </w:r>
            <w:r w:rsidR="00DB34B4" w:rsidRPr="00DB34B4">
              <w:rPr>
                <w:rFonts w:ascii="Segoe UI" w:eastAsia="Arial" w:hAnsi="Segoe UI" w:cs="Segoe UI"/>
                <w:bCs/>
                <w:sz w:val="20"/>
                <w:szCs w:val="20"/>
              </w:rPr>
              <w:t>LILT</w:t>
            </w:r>
            <w:r w:rsidR="00DB34B4">
              <w:rPr>
                <w:rFonts w:ascii="Segoe UI" w:eastAsia="Arial" w:hAnsi="Segoe UI" w:cs="Segoe UI"/>
                <w:bCs/>
                <w:sz w:val="20"/>
                <w:szCs w:val="20"/>
              </w:rPr>
              <w:t>)</w:t>
            </w:r>
          </w:p>
        </w:tc>
      </w:tr>
    </w:tbl>
    <w:p w14:paraId="7F1B88DD" w14:textId="455FAD11" w:rsidR="00457B38" w:rsidRPr="008C53E7" w:rsidRDefault="00457B38" w:rsidP="00764B41">
      <w:pPr>
        <w:spacing w:after="120"/>
        <w:rPr>
          <w:rFonts w:ascii="Segoe UI" w:eastAsia="Arial" w:hAnsi="Segoe UI" w:cs="Segoe UI"/>
          <w:bCs/>
          <w:sz w:val="20"/>
          <w:szCs w:val="20"/>
        </w:rPr>
      </w:pPr>
    </w:p>
    <w:sectPr w:rsidR="00457B38" w:rsidRPr="008C53E7" w:rsidSect="008C53E7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DFE"/>
    <w:multiLevelType w:val="hybridMultilevel"/>
    <w:tmpl w:val="D236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9A3"/>
    <w:multiLevelType w:val="multilevel"/>
    <w:tmpl w:val="B2B2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85B5A"/>
    <w:multiLevelType w:val="multilevel"/>
    <w:tmpl w:val="ABD242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D5757"/>
    <w:multiLevelType w:val="hybridMultilevel"/>
    <w:tmpl w:val="C7E8AC20"/>
    <w:lvl w:ilvl="0" w:tplc="AE34A170">
      <w:numFmt w:val="bullet"/>
      <w:lvlText w:val="-"/>
      <w:lvlJc w:val="left"/>
      <w:pPr>
        <w:ind w:left="1800" w:hanging="360"/>
      </w:pPr>
      <w:rPr>
        <w:rFonts w:ascii="Segoe UI" w:eastAsia="Aria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B71AC4"/>
    <w:multiLevelType w:val="multilevel"/>
    <w:tmpl w:val="0DDAD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48"/>
    <w:rsid w:val="00083A29"/>
    <w:rsid w:val="00090948"/>
    <w:rsid w:val="000917B1"/>
    <w:rsid w:val="000A5B88"/>
    <w:rsid w:val="000B49A2"/>
    <w:rsid w:val="000B5E55"/>
    <w:rsid w:val="000D0228"/>
    <w:rsid w:val="001268EA"/>
    <w:rsid w:val="00142548"/>
    <w:rsid w:val="00142A55"/>
    <w:rsid w:val="00181B52"/>
    <w:rsid w:val="001A6AC7"/>
    <w:rsid w:val="001B15E8"/>
    <w:rsid w:val="001D138F"/>
    <w:rsid w:val="001E4037"/>
    <w:rsid w:val="001E5749"/>
    <w:rsid w:val="001F4F7B"/>
    <w:rsid w:val="002023F9"/>
    <w:rsid w:val="00204FCA"/>
    <w:rsid w:val="002C18D4"/>
    <w:rsid w:val="002C6D47"/>
    <w:rsid w:val="002E510A"/>
    <w:rsid w:val="002E6492"/>
    <w:rsid w:val="00331E8C"/>
    <w:rsid w:val="003365CF"/>
    <w:rsid w:val="003A3E12"/>
    <w:rsid w:val="004009C2"/>
    <w:rsid w:val="00416CF2"/>
    <w:rsid w:val="00430C94"/>
    <w:rsid w:val="004364AB"/>
    <w:rsid w:val="00450B51"/>
    <w:rsid w:val="0045246B"/>
    <w:rsid w:val="00457B38"/>
    <w:rsid w:val="004A7ECD"/>
    <w:rsid w:val="004B246C"/>
    <w:rsid w:val="004B4492"/>
    <w:rsid w:val="004E0298"/>
    <w:rsid w:val="00500B95"/>
    <w:rsid w:val="00522D41"/>
    <w:rsid w:val="00525D9E"/>
    <w:rsid w:val="00526F58"/>
    <w:rsid w:val="0053634A"/>
    <w:rsid w:val="00560FB7"/>
    <w:rsid w:val="00575F4C"/>
    <w:rsid w:val="005940C9"/>
    <w:rsid w:val="006018D1"/>
    <w:rsid w:val="006239EC"/>
    <w:rsid w:val="0065352F"/>
    <w:rsid w:val="00662EB5"/>
    <w:rsid w:val="00664CC3"/>
    <w:rsid w:val="00667A2F"/>
    <w:rsid w:val="0068023F"/>
    <w:rsid w:val="0069358C"/>
    <w:rsid w:val="006B01B4"/>
    <w:rsid w:val="006B3BA7"/>
    <w:rsid w:val="006C1980"/>
    <w:rsid w:val="006E45A8"/>
    <w:rsid w:val="00764B41"/>
    <w:rsid w:val="00767D1C"/>
    <w:rsid w:val="007760A9"/>
    <w:rsid w:val="00782735"/>
    <w:rsid w:val="0079792B"/>
    <w:rsid w:val="007A3EDA"/>
    <w:rsid w:val="007E3BD3"/>
    <w:rsid w:val="007E5CC5"/>
    <w:rsid w:val="007F4993"/>
    <w:rsid w:val="0083739E"/>
    <w:rsid w:val="0085749C"/>
    <w:rsid w:val="008919CF"/>
    <w:rsid w:val="008B1FFD"/>
    <w:rsid w:val="008C53E7"/>
    <w:rsid w:val="008D4C33"/>
    <w:rsid w:val="00904B87"/>
    <w:rsid w:val="0090651A"/>
    <w:rsid w:val="00906DAF"/>
    <w:rsid w:val="00912439"/>
    <w:rsid w:val="00927A88"/>
    <w:rsid w:val="009F2A03"/>
    <w:rsid w:val="00A40A98"/>
    <w:rsid w:val="00A42CE3"/>
    <w:rsid w:val="00A9421C"/>
    <w:rsid w:val="00AA7E85"/>
    <w:rsid w:val="00AC7F3A"/>
    <w:rsid w:val="00AE7A16"/>
    <w:rsid w:val="00B00044"/>
    <w:rsid w:val="00B00536"/>
    <w:rsid w:val="00B02529"/>
    <w:rsid w:val="00B14415"/>
    <w:rsid w:val="00B7233E"/>
    <w:rsid w:val="00BC6B11"/>
    <w:rsid w:val="00BD4CF3"/>
    <w:rsid w:val="00C2288C"/>
    <w:rsid w:val="00C60F2F"/>
    <w:rsid w:val="00C874DC"/>
    <w:rsid w:val="00C963BB"/>
    <w:rsid w:val="00CC51E2"/>
    <w:rsid w:val="00CF60C0"/>
    <w:rsid w:val="00D01DE4"/>
    <w:rsid w:val="00D13CD7"/>
    <w:rsid w:val="00D30996"/>
    <w:rsid w:val="00D479AD"/>
    <w:rsid w:val="00DA24EC"/>
    <w:rsid w:val="00DB34B4"/>
    <w:rsid w:val="00DC740D"/>
    <w:rsid w:val="00DE4DE5"/>
    <w:rsid w:val="00E61B13"/>
    <w:rsid w:val="00E62A68"/>
    <w:rsid w:val="00E95827"/>
    <w:rsid w:val="00E962F8"/>
    <w:rsid w:val="00EC466D"/>
    <w:rsid w:val="00F05460"/>
    <w:rsid w:val="00F56A4C"/>
    <w:rsid w:val="00F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6019"/>
  <w15:chartTrackingRefBased/>
  <w15:docId w15:val="{EE8C423D-2B5F-4C03-B428-E3287CF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548"/>
    <w:pPr>
      <w:spacing w:after="0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5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5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25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5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5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5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5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5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54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54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25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5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5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5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2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2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2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25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25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254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25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254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2548"/>
    <w:rPr>
      <w:b/>
      <w:bCs/>
      <w:smallCaps/>
      <w:color w:val="2E74B5" w:themeColor="accent1" w:themeShade="BF"/>
      <w:spacing w:val="5"/>
    </w:rPr>
  </w:style>
  <w:style w:type="character" w:customStyle="1" w:styleId="hwtze">
    <w:name w:val="hwtze"/>
    <w:rsid w:val="00142548"/>
  </w:style>
  <w:style w:type="character" w:customStyle="1" w:styleId="rynqvb">
    <w:name w:val="rynqvb"/>
    <w:rsid w:val="00142548"/>
  </w:style>
  <w:style w:type="table" w:styleId="Grigliatabella">
    <w:name w:val="Table Grid"/>
    <w:basedOn w:val="Tabellanormale"/>
    <w:uiPriority w:val="39"/>
    <w:rsid w:val="0045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018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18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18D1"/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8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8D1"/>
    <w:rPr>
      <w:rFonts w:ascii="Times New Roman" w:eastAsia="Times New Roman" w:hAnsi="Times New Roman" w:cs="Times New Roman"/>
      <w:b/>
      <w:bCs/>
      <w:kern w:val="0"/>
      <w:sz w:val="20"/>
      <w:szCs w:val="20"/>
      <w:lang w:val="it-IT" w:eastAsia="it-IT"/>
      <w14:ligatures w14:val="none"/>
    </w:rPr>
  </w:style>
  <w:style w:type="paragraph" w:styleId="Revisione">
    <w:name w:val="Revision"/>
    <w:hidden/>
    <w:uiPriority w:val="99"/>
    <w:semiHidden/>
    <w:rsid w:val="00A40A98"/>
    <w:pPr>
      <w:spacing w:after="0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3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3F9"/>
    <w:rPr>
      <w:rFonts w:ascii="Segoe UI" w:eastAsia="Times New Roman" w:hAnsi="Segoe UI" w:cs="Segoe UI"/>
      <w:kern w:val="0"/>
      <w:sz w:val="18"/>
      <w:szCs w:val="18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2509</Characters>
  <Application>Microsoft Office Word</Application>
  <DocSecurity>0</DocSecurity>
  <Lines>61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Caecilia Sukowati</dc:creator>
  <cp:keywords/>
  <dc:description/>
  <cp:lastModifiedBy>BRUNA SCAGGIANTE</cp:lastModifiedBy>
  <cp:revision>2</cp:revision>
  <cp:lastPrinted>2025-05-02T07:41:00Z</cp:lastPrinted>
  <dcterms:created xsi:type="dcterms:W3CDTF">2025-05-08T15:19:00Z</dcterms:created>
  <dcterms:modified xsi:type="dcterms:W3CDTF">2025-05-08T15:19:00Z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88447e64-40a7-4417-bb8c-9003c8057815</vt:lpwstr>
  </property>
</Properties>
</file>