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8CE7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57E62E4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1CA4B11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752AF7FA" w14:textId="77777777" w:rsidR="00DF06C3" w:rsidRDefault="00DF06C3"/>
    <w:p w14:paraId="0C78213E" w14:textId="77777777" w:rsidR="00DF06C3" w:rsidRDefault="00DF06C3"/>
    <w:p w14:paraId="779FFEE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0279F2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0A0D2257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EB2CE3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D25CCAB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298B8B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DB4204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806A4B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17AAD17" w14:textId="77777777" w:rsidR="00C80BC1" w:rsidRDefault="00D076C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4F3022" w14:textId="77777777" w:rsidR="00C80BC1" w:rsidRDefault="00D076C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F66DF3" w14:textId="77777777" w:rsidR="00C80BC1" w:rsidRDefault="00D076CA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E50F2B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83C342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E67E42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86AE87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BE230F5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7CFE85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3D1427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3ADBEF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8142968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8853C7E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6E9315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0D2FEB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7F4396A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4B78B0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D61E855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01ACA0B" w14:textId="77777777" w:rsidR="00C80BC1" w:rsidRDefault="00D076CA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EC5AE36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B91986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14EB9D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9FE03E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6A8E40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FE02463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E0BC9C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CB093EC" w14:textId="77777777" w:rsidR="00C80BC1" w:rsidRDefault="00D076CA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27AA43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05BBAAFA" w14:textId="77777777" w:rsidR="00C829E4" w:rsidRPr="00FC3331" w:rsidRDefault="00C829E4"/>
    <w:p w14:paraId="0B9AFC1C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53C675FE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7FA97779" w14:textId="77777777" w:rsidR="008E1EEB" w:rsidRDefault="008E1EEB" w:rsidP="00A82AEF"/>
    <w:p w14:paraId="235953DF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80118410580</w:t>
      </w:r>
    </w:p>
    <w:p w14:paraId="34F34FAE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LEGA ITALIANA PER LA LOTTA CONTRO I TUMORI</w:t>
      </w:r>
    </w:p>
    <w:p w14:paraId="75448C7E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Ente Pubblico non Economico</w:t>
      </w:r>
    </w:p>
    <w:p w14:paraId="61CEA626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Lazio</w:t>
      </w:r>
    </w:p>
    <w:p w14:paraId="4FC8DAB1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677A9ECD" w14:textId="77777777" w:rsidR="00DF06C3" w:rsidRDefault="00A82AEF" w:rsidP="00A82AEF">
      <w:r>
        <w:t>Numero totale Dirigenti</w:t>
      </w:r>
      <w:r w:rsidR="007F66BA">
        <w:t>: 0</w:t>
      </w:r>
    </w:p>
    <w:p w14:paraId="662B0AE4" w14:textId="77777777" w:rsidR="007C4A01" w:rsidRDefault="007C4A01" w:rsidP="00A82AEF">
      <w:r>
        <w:t xml:space="preserve">Numero di dipendenti con funzioni dirigenziali: </w:t>
      </w:r>
      <w:r w:rsidR="006879CD">
        <w:t>1</w:t>
      </w:r>
    </w:p>
    <w:p w14:paraId="1C4DC6AA" w14:textId="77777777" w:rsidR="00651A97" w:rsidRDefault="00651A97" w:rsidP="00A82AEF"/>
    <w:p w14:paraId="6ECB2891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02E04774" w14:textId="77777777" w:rsidR="00A82AEF" w:rsidRDefault="00A82AEF" w:rsidP="00A82AEF"/>
    <w:p w14:paraId="7121DB85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DAVIDE</w:t>
      </w:r>
    </w:p>
    <w:p w14:paraId="3AEF67DE" w14:textId="77777777" w:rsidR="000D2A7E" w:rsidRDefault="000D2A7E" w:rsidP="000D2A7E">
      <w:r>
        <w:t>Cognome RPC</w:t>
      </w:r>
      <w:r w:rsidR="007C4A01">
        <w:t>T</w:t>
      </w:r>
      <w:r w:rsidR="00B86349">
        <w:t>: RUBINACE</w:t>
      </w:r>
    </w:p>
    <w:p w14:paraId="0D708572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Funzionario con funzioni dirigenziali</w:t>
      </w:r>
    </w:p>
    <w:p w14:paraId="30BC1911" w14:textId="77777777" w:rsidR="000D2A7E" w:rsidRDefault="000D2A7E" w:rsidP="000D2A7E">
      <w:r>
        <w:t xml:space="preserve">Posizione occupata: </w:t>
      </w:r>
      <w:r w:rsidR="00B86349">
        <w:t>Responsabile di Direzione e Gestione</w:t>
      </w:r>
    </w:p>
    <w:p w14:paraId="3B1A72EC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01/01/2020</w:t>
      </w:r>
    </w:p>
    <w:p w14:paraId="00B7A819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20B86AD3" w14:textId="77777777" w:rsidR="00415394" w:rsidRDefault="00415394" w:rsidP="00415394"/>
    <w:p w14:paraId="5DE6ECC7" w14:textId="77777777" w:rsidR="00415394" w:rsidRPr="00F648A7" w:rsidRDefault="00415394" w:rsidP="00415394">
      <w:pPr>
        <w:rPr>
          <w:u w:val="single"/>
        </w:rPr>
      </w:pPr>
    </w:p>
    <w:p w14:paraId="7F16889C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E83CA00" w14:textId="77777777" w:rsidR="003C0D8A" w:rsidRDefault="003C0D8A" w:rsidP="00A82AEF"/>
    <w:p w14:paraId="40E92942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4BE098DA" w14:textId="77777777" w:rsidR="00DD6527" w:rsidRDefault="00DD6527" w:rsidP="00DD6527">
      <w:pPr>
        <w:rPr>
          <w:i/>
        </w:rPr>
      </w:pPr>
    </w:p>
    <w:p w14:paraId="0254AECD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5C2AC84" w14:textId="77777777" w:rsidR="006F1CD0" w:rsidRDefault="006F1CD0" w:rsidP="00A82AEF"/>
    <w:p w14:paraId="186106B8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5D4B853E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0AB2092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438643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A82755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79DC122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2F6DAD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B16486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50E38CF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44A32CB4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2976A11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336681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942EE4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7BAEF2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ADF034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70DA52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1848CF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52015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corso di redazione</w:t>
            </w:r>
          </w:p>
        </w:tc>
      </w:tr>
      <w:tr w:rsidR="00700CC3" w:rsidRPr="00C519F5" w14:paraId="732EED9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88D3A0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7CF898E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80DC44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0F0887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A5EB7D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4EBF8D3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59A711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D196C7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6AF4D24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E2F1BB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04834A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67B341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3641EF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43042FD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2AB08B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D3570C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F8B4D9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E2CB33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3E4D7B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B0E246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634A3E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C811A3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FD720B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76816A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897782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35E9703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782FE7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16077" w:rsidRPr="00216077" w14:paraId="3A1DB13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3B050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63D968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3C43B2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1428C7" w:rsidRPr="00216077" w14:paraId="48DC0B72" w14:textId="77777777" w:rsidTr="00700CC3">
        <w:trPr>
          <w:trHeight w:val="288"/>
        </w:trPr>
        <w:tc>
          <w:tcPr>
            <w:tcW w:w="6091" w:type="dxa"/>
            <w:noWrap/>
          </w:tcPr>
          <w:p w14:paraId="20245C5B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DF7CC93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1670021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620DDCCA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CAFFAFE" w14:textId="77777777" w:rsidR="000D2A7E" w:rsidRDefault="000D2A7E" w:rsidP="00A82AEF"/>
    <w:p w14:paraId="463CAF4D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211DEC53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09770C5" wp14:editId="6CCDEB96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46558" w14:textId="77777777" w:rsidR="00521000" w:rsidRDefault="00521000">
                            <w:r>
                              <w:t>Note del RPCT:</w:t>
                            </w:r>
                          </w:p>
                          <w:p w14:paraId="37F08F0D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3FFED58" w14:textId="77777777" w:rsidR="00B613CC" w:rsidRDefault="00B613CC" w:rsidP="00A82AEF"/>
    <w:p w14:paraId="5C40FD7E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4449B147" w14:textId="77777777" w:rsidR="00B50D70" w:rsidRDefault="00B50D70" w:rsidP="003C4A0B">
      <w:pPr>
        <w:jc w:val="both"/>
      </w:pPr>
    </w:p>
    <w:p w14:paraId="5A22B6DA" w14:textId="77777777" w:rsidR="0050511D" w:rsidRDefault="0050511D" w:rsidP="0050511D"/>
    <w:p w14:paraId="00CD9CAB" w14:textId="77777777" w:rsidR="00BC36D4" w:rsidRDefault="00BC36D4" w:rsidP="0050511D">
      <w:r>
        <w:t>Il codice di comportamento è stato adottato nel 2020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se ne è ritenuto necessario</w:t>
      </w:r>
    </w:p>
    <w:p w14:paraId="6B000CEF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2D3D846" wp14:editId="041CB5CC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187B8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8106F71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BFD0B3B" w14:textId="77777777" w:rsidR="00BE39BE" w:rsidRDefault="00BE39BE" w:rsidP="00A82AEF"/>
    <w:p w14:paraId="35A4DD15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10C231D8" w14:textId="77777777" w:rsidR="00B608A5" w:rsidRPr="00B608A5" w:rsidRDefault="00B608A5" w:rsidP="00B608A5"/>
    <w:p w14:paraId="04FEDC53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4057201D" w14:textId="77777777" w:rsidR="00D86271" w:rsidRDefault="00D86271" w:rsidP="00D86271"/>
    <w:p w14:paraId="6977C8B5" w14:textId="77777777" w:rsidR="0050511D" w:rsidRDefault="0050511D" w:rsidP="00D86271"/>
    <w:p w14:paraId="335BAF3B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periodicità della rotazione</w:t>
      </w:r>
      <w:r>
        <w:br/>
        <w:t xml:space="preserve">  - caratteristiche della rotazione</w:t>
      </w:r>
      <w:r>
        <w:br/>
        <w:t xml:space="preserve">La misura Rotazione Ordinaria del personale, pur essendo stata programmata nel PTPCT di riferimento, non è stata ancora realizzata, in particolare: </w:t>
      </w:r>
      <w:r>
        <w:br/>
        <w:t>Non sono state ancora avviate le attività e non saranno avviate nei tempi previsti dal PTPCT per le seguenti motivazioni:</w:t>
      </w:r>
      <w:r>
        <w:br/>
        <w:t xml:space="preserve">  - carenza di personale</w:t>
      </w:r>
      <w:r>
        <w:br/>
        <w:t xml:space="preserve">  - carenza di competenze</w:t>
      </w:r>
      <w:r>
        <w:br/>
      </w:r>
      <w:r>
        <w:br/>
        <w:t>Nell'anno di riferimento del PTPCT in esame, l’amministrazione non è stata interessata da un processo di riorganizzazione.</w:t>
      </w:r>
    </w:p>
    <w:p w14:paraId="5F5E3E5A" w14:textId="77777777" w:rsidR="004B634E" w:rsidRDefault="004B634E" w:rsidP="00262A20"/>
    <w:p w14:paraId="3D8AED52" w14:textId="77777777" w:rsidR="002C268B" w:rsidRDefault="002C268B" w:rsidP="002954F2">
      <w:pPr>
        <w:pStyle w:val="Titolo3"/>
      </w:pPr>
      <w:bookmarkStart w:id="8" w:name="_Toc88657652"/>
      <w:r>
        <w:lastRenderedPageBreak/>
        <w:t>Rotazione Straordinaria</w:t>
      </w:r>
      <w:bookmarkEnd w:id="8"/>
    </w:p>
    <w:p w14:paraId="15BF287A" w14:textId="77777777" w:rsidR="002D6508" w:rsidRDefault="002D6508" w:rsidP="00B608A5"/>
    <w:p w14:paraId="618080F2" w14:textId="77777777" w:rsidR="00076B3D" w:rsidRDefault="00076B3D" w:rsidP="00B608A5"/>
    <w:p w14:paraId="19DFBFB3" w14:textId="77777777" w:rsidR="00076B3D" w:rsidRDefault="00076B3D" w:rsidP="00B608A5">
      <w:r>
        <w:t>È in corso di redazione un Atto (es. regolamento, direttive, linee guida, etc.) con il quale l’amministrazione fornirà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37C9EC34" w14:textId="77777777" w:rsidR="00076B3D" w:rsidRDefault="00076B3D" w:rsidP="00B608A5">
      <w:r>
        <w:t>La Rotazione Straordinaria non si è resa necessaria in assenza dei necessari presupposti.</w:t>
      </w:r>
    </w:p>
    <w:p w14:paraId="587746E1" w14:textId="77777777" w:rsidR="000E2B36" w:rsidRDefault="000E2B36" w:rsidP="00B608A5"/>
    <w:p w14:paraId="72E70438" w14:textId="77777777"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14:paraId="2399DA6C" w14:textId="77777777" w:rsidR="000E2B36" w:rsidRDefault="000E2B36" w:rsidP="00B608A5"/>
    <w:p w14:paraId="605D214C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6FD3460F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C7707B5" wp14:editId="5D6F9839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E384E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6A72D3B6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33AB68" w14:textId="77777777" w:rsidR="001D6AAE" w:rsidRDefault="001D6AAE" w:rsidP="00A82AEF"/>
    <w:p w14:paraId="3443754C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1AF7A726" w14:textId="77777777" w:rsidR="00E0390C" w:rsidRDefault="00E0390C" w:rsidP="00A82AEF"/>
    <w:p w14:paraId="29D41BAC" w14:textId="77777777" w:rsidR="004E51E9" w:rsidRDefault="004E51E9" w:rsidP="00354388"/>
    <w:p w14:paraId="4936582C" w14:textId="77777777" w:rsidR="00B417C3" w:rsidRDefault="00B417C3" w:rsidP="00354388"/>
    <w:p w14:paraId="44E15CC9" w14:textId="77777777" w:rsidR="009B6C9E" w:rsidRDefault="009B6C9E" w:rsidP="00354388"/>
    <w:p w14:paraId="14B16BD4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5 dichiarazioni rese dagli interessati sull'insussistenza di cause di inconferibilità.</w:t>
      </w:r>
      <w:r>
        <w:br/>
        <w:t>Sono state effettuate 3 verifiche sulla veridicità delle dichiarazioni rese dagli interessati sull'insussistenza di cause di inconferibilità,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</w:r>
      <w:r>
        <w:br/>
        <w:t xml:space="preserve">INCOMPATIBILITÀ </w:t>
      </w:r>
      <w:r>
        <w:br/>
        <w:t xml:space="preserve">Nell'anno di riferimento del PTPCT in esame, sono pervenute 3 dichiarazioni rese dagli interessati </w:t>
      </w:r>
      <w:r>
        <w:lastRenderedPageBreak/>
        <w:t>sull'insussistenza di cause di incompatibilità.</w:t>
      </w:r>
      <w:r>
        <w:br/>
        <w:t>Sono state effettuate 3 verifiche sulla veridicità delle dichiarazioni rese dagli interessati sull'insussistenza di cause di incompatibilità, più in dettaglio:</w:t>
      </w:r>
      <w:r>
        <w:br/>
        <w:t xml:space="preserve">  - a seguito delle verifiche effettuate non sono state accertate violazioni</w:t>
      </w:r>
      <w:r>
        <w:br/>
        <w:t xml:space="preserve">  - a seguito delle verifiche effettuate non risultano procedimenti sanzionatori avviati dal RPCT</w:t>
      </w:r>
      <w:r>
        <w:br/>
        <w:t>Nel PTPCT, nell'atto o regolamento adottato sulle misure di inconferibilità ed incompatibilità per incarichi dirigenziali ai sensi del D.lgs. 39/2013, sono esplicitate le direttive per effettuare controlli sui precedenti penali.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75827190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2FAB02" wp14:editId="48C03F9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0864F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35AD5759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84BA171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787D36E7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76B0275D" w14:textId="77777777" w:rsidR="00322543" w:rsidRPr="002954F2" w:rsidRDefault="00322543" w:rsidP="00B339EB">
      <w:pPr>
        <w:rPr>
          <w:lang w:val="en-US"/>
        </w:rPr>
      </w:pPr>
    </w:p>
    <w:p w14:paraId="5EE306E8" w14:textId="77777777" w:rsidR="002E3A01" w:rsidRPr="002954F2" w:rsidRDefault="002E3A01" w:rsidP="00354388">
      <w:pPr>
        <w:rPr>
          <w:lang w:val="en-US"/>
        </w:rPr>
      </w:pPr>
    </w:p>
    <w:p w14:paraId="468CD051" w14:textId="77777777" w:rsidR="002E3A01" w:rsidRPr="002954F2" w:rsidRDefault="002E3A01" w:rsidP="00354388">
      <w:pPr>
        <w:rPr>
          <w:lang w:val="en-US"/>
        </w:rPr>
      </w:pPr>
    </w:p>
    <w:p w14:paraId="23208BB2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</w:p>
    <w:p w14:paraId="329BDE18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53A7B2" wp14:editId="2E552178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DF3B8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B8BD0D4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0A3FB90" w14:textId="77777777" w:rsidR="00966756" w:rsidRPr="002954F2" w:rsidRDefault="00966756" w:rsidP="002A40F1">
      <w:pPr>
        <w:rPr>
          <w:lang w:val="en-US"/>
        </w:rPr>
      </w:pPr>
    </w:p>
    <w:p w14:paraId="4DF689AB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60C5478" w14:textId="77777777" w:rsidR="008F57B6" w:rsidRPr="00407953" w:rsidRDefault="008F57B6" w:rsidP="008F57B6"/>
    <w:p w14:paraId="22112FED" w14:textId="77777777" w:rsidR="00554955" w:rsidRDefault="00554955" w:rsidP="00354388"/>
    <w:p w14:paraId="086850A5" w14:textId="77777777"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8</w:t>
      </w:r>
      <w:r>
        <w:br/>
        <w:t xml:space="preserve">    - Staff del RPCT per un numero medio di ore 8</w:t>
      </w:r>
      <w:r>
        <w:br/>
        <w:t xml:space="preserve">    - Referenti per un numero medio di ore 8</w:t>
      </w:r>
      <w:r>
        <w:br/>
        <w:t xml:space="preserve">    - Funzionari per un numero medio di ore 8</w:t>
      </w:r>
      <w:r>
        <w:br/>
        <w:t xml:space="preserve">    - Altro personale per un numero medio di ore 8</w:t>
      </w:r>
    </w:p>
    <w:p w14:paraId="24EA909A" w14:textId="77777777" w:rsidR="007623AA" w:rsidRDefault="007623AA" w:rsidP="00354388"/>
    <w:p w14:paraId="55BA226F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lastRenderedPageBreak/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CEIDA</w:t>
      </w:r>
    </w:p>
    <w:p w14:paraId="60C7E8E5" w14:textId="77777777" w:rsidR="00554955" w:rsidRDefault="00554955" w:rsidP="00354388"/>
    <w:p w14:paraId="703E7A98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F1CF37" wp14:editId="61A7238E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CBBD3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347E34C4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F21E85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0E898D31" w14:textId="77777777" w:rsidR="00220806" w:rsidRPr="001D6AAE" w:rsidRDefault="00220806" w:rsidP="00FF5F58"/>
    <w:p w14:paraId="4DFA3F1B" w14:textId="77777777" w:rsidR="00BD1446" w:rsidRDefault="00BD1446" w:rsidP="001D6AAE"/>
    <w:p w14:paraId="1453D264" w14:textId="77777777" w:rsidR="00BD1446" w:rsidRDefault="00BD1446" w:rsidP="001D6AAE">
      <w:r>
        <w:t>Nell’anno di riferimento del PTPCT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6EBB0929" w14:textId="77777777" w:rsidR="007623AA" w:rsidRDefault="007623AA" w:rsidP="001D6AAE"/>
    <w:p w14:paraId="185B6B00" w14:textId="77777777" w:rsidR="00CC0B23" w:rsidRDefault="00CC0B23" w:rsidP="001D6AAE">
      <w:r>
        <w:t>L'amministrazione ha solo in parte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06249148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0BEFBA" wp14:editId="38F8970D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7CCD2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198997CA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E62610" w14:textId="77777777" w:rsidR="00D866D2" w:rsidRDefault="00D866D2" w:rsidP="00A82AEF"/>
    <w:p w14:paraId="6F4F0269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t>Pantouflage</w:t>
      </w:r>
      <w:bookmarkEnd w:id="14"/>
      <w:proofErr w:type="spellEnd"/>
    </w:p>
    <w:p w14:paraId="451C64BD" w14:textId="77777777" w:rsidR="00733F24" w:rsidRPr="00B33A5B" w:rsidRDefault="00733F24" w:rsidP="00FC1197"/>
    <w:p w14:paraId="6D518465" w14:textId="77777777" w:rsidR="00C84FCB" w:rsidRDefault="00C84FCB" w:rsidP="00B33A5B"/>
    <w:p w14:paraId="6B50F972" w14:textId="77777777" w:rsidR="00C84FCB" w:rsidRDefault="00C84FCB" w:rsidP="00B33A5B"/>
    <w:p w14:paraId="1C7E73D7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3A2EC876" w14:textId="77777777" w:rsidR="00CB7BE1" w:rsidRDefault="00CB7BE1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C79774" wp14:editId="0B0A0CCB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A3CDD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D1DC4E0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CD2A0A" w14:textId="77777777" w:rsidR="005B20C9" w:rsidRDefault="005B20C9" w:rsidP="00A82AEF"/>
    <w:p w14:paraId="6CD28CEF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64759BB7" w14:textId="77777777" w:rsidR="00564160" w:rsidRPr="00C57E07" w:rsidRDefault="00564160" w:rsidP="00A82AEF"/>
    <w:p w14:paraId="0EE3B518" w14:textId="77777777" w:rsidR="00634F49" w:rsidRDefault="00634F49" w:rsidP="00C57E07"/>
    <w:p w14:paraId="50A705A0" w14:textId="77777777" w:rsidR="00634F49" w:rsidRDefault="00634F49" w:rsidP="00C57E07"/>
    <w:p w14:paraId="328FB5E6" w14:textId="77777777" w:rsidR="00634F49" w:rsidRDefault="00634F49" w:rsidP="00C57E07">
      <w:r>
        <w:t>Non sono pervenute segnalazioni relative alla violazione dei divieti contenuti nell’art. 35 bis del d.lgs. n. 165/2001 (partecipazione a commissioni e assegnazioni agli uffici ai soggetti condannati, anche con sentenza non passata in giudicato, per i reati di cui al Capo I, Titolo II, Libro II, c.p.).</w:t>
      </w:r>
    </w:p>
    <w:p w14:paraId="4E420C2D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997E72" wp14:editId="6A94A5D1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F4CE7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70563240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6D9E919" w14:textId="77777777" w:rsidR="005B20C9" w:rsidRDefault="005B20C9" w:rsidP="00A82AEF"/>
    <w:p w14:paraId="00D03A41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4F577EBE" w14:textId="77777777" w:rsidR="00CD3792" w:rsidRDefault="00CD3792" w:rsidP="00CD3792"/>
    <w:p w14:paraId="6AA62287" w14:textId="77777777" w:rsidR="002017E5" w:rsidRDefault="002017E5" w:rsidP="00A054EE"/>
    <w:p w14:paraId="028782BE" w14:textId="77777777" w:rsidR="002017E5" w:rsidRDefault="002017E5" w:rsidP="00A054EE"/>
    <w:p w14:paraId="23AF6381" w14:textId="77777777" w:rsidR="002017E5" w:rsidRDefault="002017E5" w:rsidP="00A054EE">
      <w:bookmarkStart w:id="17" w:name="_Hlk88649032"/>
      <w:r>
        <w:t>Sono stati predisposti e utilizzati protocolli di legalità o patti d’integrità per l’affidamento di commesse.</w:t>
      </w:r>
      <w:r>
        <w:br/>
        <w:t>Le clausole dei Patti di Integrità o protocolli di legalità non sono ancora state inserite in alcun bando.</w:t>
      </w:r>
      <w:r>
        <w:br/>
      </w:r>
      <w:r>
        <w:br/>
        <w:t>Sono state previste clausole sul rispetto dei Patti di Integrità, in 51 contratti tra quelli stipulati nell’anno di riferimento del PTPCT in esame.</w:t>
      </w:r>
      <w:r>
        <w:br/>
        <w:t xml:space="preserve">Sono state effettuate 51 verifiche sull’attuazione della misura in seguito alle quali non sono state accertate violazioni. </w:t>
      </w:r>
    </w:p>
    <w:bookmarkEnd w:id="17"/>
    <w:p w14:paraId="1A89135A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AA2AED" wp14:editId="123DA46F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66382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43146491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B812C1" w14:textId="77777777" w:rsidR="0038654E" w:rsidRDefault="0038654E" w:rsidP="00A82AEF"/>
    <w:p w14:paraId="0BB42C4A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1A13D2E0" w14:textId="77777777" w:rsidR="00B71748" w:rsidRDefault="00B71748" w:rsidP="005D5318"/>
    <w:p w14:paraId="058D9380" w14:textId="77777777" w:rsidR="00B71748" w:rsidRDefault="00B71748" w:rsidP="005D5318">
      <w: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23604ADA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DA0419" wp14:editId="03DC21C1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2D535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120A4606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244D42" w14:textId="77777777" w:rsidR="005D5318" w:rsidRDefault="005D5318" w:rsidP="00A82AEF"/>
    <w:p w14:paraId="4BB4C26E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7093CD8D" w14:textId="77777777" w:rsidR="0030259F" w:rsidRDefault="0030259F" w:rsidP="00804DC2"/>
    <w:p w14:paraId="71418106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-</w:t>
      </w:r>
    </w:p>
    <w:p w14:paraId="78FFA51C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7A774" wp14:editId="53AFEBC6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CC8ED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2D51320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6E0C9A" w14:textId="77777777" w:rsidR="00DE2A92" w:rsidRDefault="00DE2A92" w:rsidP="00A82AEF"/>
    <w:p w14:paraId="52E612F0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5F71545C" w14:textId="77777777" w:rsidR="002E0B4A" w:rsidRDefault="002E0B4A" w:rsidP="002E0B4A"/>
    <w:p w14:paraId="19BE2FBB" w14:textId="77777777" w:rsidR="00B903D0" w:rsidRDefault="00B903D0" w:rsidP="00AF16D5"/>
    <w:p w14:paraId="3039D866" w14:textId="77777777" w:rsidR="00B903D0" w:rsidRDefault="00B903D0" w:rsidP="002E0B4A"/>
    <w:p w14:paraId="362F9520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5A78BED2" w14:textId="77777777" w:rsidR="00DB38DE" w:rsidRDefault="00DB38DE" w:rsidP="00A82AEF"/>
    <w:p w14:paraId="653D6217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7EE90A75" w14:textId="77777777" w:rsidR="005D6F2E" w:rsidRDefault="005D6F2E" w:rsidP="00A82AEF"/>
    <w:p w14:paraId="4D431F3E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2312675D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6"/>
        <w:gridCol w:w="1667"/>
        <w:gridCol w:w="1133"/>
        <w:gridCol w:w="1363"/>
        <w:gridCol w:w="1463"/>
      </w:tblGrid>
      <w:tr w:rsidR="00CB63F1" w14:paraId="5BEE9046" w14:textId="77777777" w:rsidTr="00CB63F1">
        <w:tc>
          <w:tcPr>
            <w:tcW w:w="3739" w:type="dxa"/>
          </w:tcPr>
          <w:p w14:paraId="14142C76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4FA5DE4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3F0E86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7C111C9F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783F22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4A4178" w14:paraId="3614BBD8" w14:textId="77777777">
        <w:tc>
          <w:tcPr>
            <w:tcW w:w="0" w:type="auto"/>
          </w:tcPr>
          <w:p w14:paraId="6A21A4CB" w14:textId="77777777" w:rsidR="004A4178" w:rsidRDefault="00D076CA">
            <w:r>
              <w:t>Misure di controllo</w:t>
            </w:r>
          </w:p>
        </w:tc>
        <w:tc>
          <w:tcPr>
            <w:tcW w:w="0" w:type="auto"/>
          </w:tcPr>
          <w:p w14:paraId="27BBF802" w14:textId="77777777" w:rsidR="004A4178" w:rsidRDefault="00D076CA">
            <w:r>
              <w:t>32</w:t>
            </w:r>
          </w:p>
        </w:tc>
        <w:tc>
          <w:tcPr>
            <w:tcW w:w="0" w:type="auto"/>
          </w:tcPr>
          <w:p w14:paraId="71262CA8" w14:textId="77777777" w:rsidR="004A4178" w:rsidRDefault="00D076CA">
            <w:r>
              <w:t>32</w:t>
            </w:r>
          </w:p>
        </w:tc>
        <w:tc>
          <w:tcPr>
            <w:tcW w:w="0" w:type="auto"/>
          </w:tcPr>
          <w:p w14:paraId="608C1141" w14:textId="77777777" w:rsidR="004A4178" w:rsidRDefault="00D076CA">
            <w:r>
              <w:t>0</w:t>
            </w:r>
          </w:p>
        </w:tc>
        <w:tc>
          <w:tcPr>
            <w:tcW w:w="0" w:type="auto"/>
          </w:tcPr>
          <w:p w14:paraId="787EDDED" w14:textId="77777777" w:rsidR="004A4178" w:rsidRDefault="00D076CA">
            <w:r>
              <w:t>100</w:t>
            </w:r>
          </w:p>
        </w:tc>
      </w:tr>
      <w:tr w:rsidR="004A4178" w14:paraId="58DAB07B" w14:textId="77777777">
        <w:tc>
          <w:tcPr>
            <w:tcW w:w="0" w:type="auto"/>
          </w:tcPr>
          <w:p w14:paraId="547712ED" w14:textId="77777777" w:rsidR="004A4178" w:rsidRDefault="00D076CA">
            <w:r>
              <w:t>Misure di disciplina del conflitto di interessi</w:t>
            </w:r>
          </w:p>
        </w:tc>
        <w:tc>
          <w:tcPr>
            <w:tcW w:w="0" w:type="auto"/>
          </w:tcPr>
          <w:p w14:paraId="771DF68B" w14:textId="77777777" w:rsidR="004A4178" w:rsidRDefault="00D076CA">
            <w:r>
              <w:t>3</w:t>
            </w:r>
          </w:p>
        </w:tc>
        <w:tc>
          <w:tcPr>
            <w:tcW w:w="0" w:type="auto"/>
          </w:tcPr>
          <w:p w14:paraId="53883AA4" w14:textId="77777777" w:rsidR="004A4178" w:rsidRDefault="00D076CA">
            <w:r>
              <w:t>3</w:t>
            </w:r>
          </w:p>
        </w:tc>
        <w:tc>
          <w:tcPr>
            <w:tcW w:w="0" w:type="auto"/>
          </w:tcPr>
          <w:p w14:paraId="2C3E8111" w14:textId="77777777" w:rsidR="004A4178" w:rsidRDefault="00D076CA">
            <w:r>
              <w:t>0</w:t>
            </w:r>
          </w:p>
        </w:tc>
        <w:tc>
          <w:tcPr>
            <w:tcW w:w="0" w:type="auto"/>
          </w:tcPr>
          <w:p w14:paraId="74EA3AB2" w14:textId="77777777" w:rsidR="004A4178" w:rsidRDefault="00D076CA">
            <w:r>
              <w:t>100</w:t>
            </w:r>
          </w:p>
        </w:tc>
      </w:tr>
      <w:tr w:rsidR="004A4178" w14:paraId="1E70312E" w14:textId="77777777">
        <w:tc>
          <w:tcPr>
            <w:tcW w:w="0" w:type="auto"/>
          </w:tcPr>
          <w:p w14:paraId="58B13539" w14:textId="77777777" w:rsidR="004A4178" w:rsidRDefault="00D076CA">
            <w:r>
              <w:t>TOTALI</w:t>
            </w:r>
          </w:p>
        </w:tc>
        <w:tc>
          <w:tcPr>
            <w:tcW w:w="0" w:type="auto"/>
          </w:tcPr>
          <w:p w14:paraId="2153C40B" w14:textId="77777777" w:rsidR="004A4178" w:rsidRDefault="00D076CA">
            <w:r>
              <w:t>35</w:t>
            </w:r>
          </w:p>
        </w:tc>
        <w:tc>
          <w:tcPr>
            <w:tcW w:w="0" w:type="auto"/>
          </w:tcPr>
          <w:p w14:paraId="2594A8E6" w14:textId="77777777" w:rsidR="004A4178" w:rsidRDefault="00D076CA">
            <w:r>
              <w:t>35</w:t>
            </w:r>
          </w:p>
        </w:tc>
        <w:tc>
          <w:tcPr>
            <w:tcW w:w="0" w:type="auto"/>
          </w:tcPr>
          <w:p w14:paraId="53203D4B" w14:textId="77777777" w:rsidR="004A4178" w:rsidRDefault="00D076CA">
            <w:r>
              <w:t>0</w:t>
            </w:r>
          </w:p>
        </w:tc>
        <w:tc>
          <w:tcPr>
            <w:tcW w:w="0" w:type="auto"/>
          </w:tcPr>
          <w:p w14:paraId="16DC59DD" w14:textId="77777777" w:rsidR="004A4178" w:rsidRDefault="00D076CA">
            <w:r>
              <w:t>100</w:t>
            </w:r>
          </w:p>
        </w:tc>
      </w:tr>
    </w:tbl>
    <w:p w14:paraId="511B6689" w14:textId="77777777" w:rsidR="00815E90" w:rsidRDefault="00815E90" w:rsidP="00A82AEF"/>
    <w:p w14:paraId="233971C9" w14:textId="77777777" w:rsidR="00815E90" w:rsidRDefault="00815E90" w:rsidP="00A82AEF"/>
    <w:p w14:paraId="6DCEE197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F4F495" wp14:editId="3657AFF4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412F0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188766DE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4B15930" w14:textId="77777777" w:rsidR="009A50F1" w:rsidRDefault="009A50F1" w:rsidP="00A82AEF"/>
    <w:p w14:paraId="12B75FAE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1FDE5680" w14:textId="77777777" w:rsidR="00D75085" w:rsidRDefault="00D75085" w:rsidP="007A4563"/>
    <w:p w14:paraId="2FA9407F" w14:textId="77777777" w:rsidR="00A4046D" w:rsidRPr="00A4046D" w:rsidRDefault="00B36995" w:rsidP="007A4563">
      <w:r>
        <w:t>Nel corso dell'anno di riferimento del PTPCT, non sono pervenute segnalazioni per eventi corruttivi.</w:t>
      </w:r>
      <w:r>
        <w:br/>
        <w:t xml:space="preserve"> </w:t>
      </w:r>
      <w:r>
        <w:br/>
      </w:r>
      <w:r>
        <w:lastRenderedPageBreak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aumentata</w:t>
      </w:r>
      <w:r>
        <w:br/>
        <w:t xml:space="preserve">  - la reputazione dell'ente  è rimasta invariata</w:t>
      </w:r>
    </w:p>
    <w:p w14:paraId="0B1C135E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05E37A" wp14:editId="45F4B63B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06AF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21464AA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1FBEB6" w14:textId="77777777" w:rsidR="00D51AFF" w:rsidRDefault="00D51AFF" w:rsidP="00D313A4"/>
    <w:p w14:paraId="0FE4237D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3E321DF2" w14:textId="77777777" w:rsidR="008F7239" w:rsidRDefault="008F7239" w:rsidP="002205E8">
      <w:pPr>
        <w:rPr>
          <w:color w:val="000000" w:themeColor="text1"/>
        </w:rPr>
      </w:pPr>
    </w:p>
    <w:p w14:paraId="23B394D9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3B620AB2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FFD963" wp14:editId="0D4390A5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4811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8D8773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411B8B" w14:textId="77777777" w:rsidR="004F0FA6" w:rsidRDefault="004F0FA6" w:rsidP="002205E8"/>
    <w:p w14:paraId="4BCA64E8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2E8E0813" w14:textId="77777777" w:rsidR="00C636E8" w:rsidRDefault="00C636E8" w:rsidP="00C636E8"/>
    <w:p w14:paraId="19D89B0B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25C0BC2E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10D012" wp14:editId="440B435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D6CCE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7DD4080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DFFF99D" w14:textId="77777777" w:rsidR="00936A6B" w:rsidRDefault="00936A6B" w:rsidP="002205E8"/>
    <w:p w14:paraId="1017F220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01B0734C" w14:textId="77777777" w:rsidR="00936A6B" w:rsidRDefault="00936A6B" w:rsidP="002205E8"/>
    <w:p w14:paraId="6943CA87" w14:textId="77777777" w:rsidR="00C8510A" w:rsidRDefault="00C8510A" w:rsidP="00194392">
      <w:r>
        <w:t xml:space="preserve">Si ritiene che lo stato di attuazione del PTPCT (definito attraverso una valutazione sintetica del livello effettivo di attuazione del Piano e delle misure in esso contenute) sia medio per le seguenti </w:t>
      </w:r>
      <w:r>
        <w:lastRenderedPageBreak/>
        <w:t>ragioni: Complessivamente, nonostante l'emergenza sanitaria COVID, avuto riguardo alle risultanze del monitoraggio curato con il supporto del referente del Responsabile della prevenzione della corruzione e trasparenza - è risultato un soddisfacente stato di attuazione del Piano 2021-2023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idoneo, per le seguenti ragioni:Si ritiene che l'efficacia complessiva della strategia di prevenzione della corruzione con particolare riferimento alle misure previste nel Piano e attuate sia idoneo in quanto, vista la realtà dell'Ente, non si rinvengono aspetti critici in ordine alla attuazione del PTPC, fatto salvo che l'ulteriore informatizzazione dei flussi comporta oneri aggiuntivi 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ragioni:Il RPCT ha svolto con modalità strutturata i propri compiti di impulso e coordinamento, coinvolgendo tutto il personale dipendente e l'Organo di direzione politica. In particolare, è stato supportato nell'azione dal "referente", che ha costantemente collaborato al fine di rendere operative le misure contenute nel PTCP 2021-2023. Inoltre hanno supportato il RPCT i responsabili delle aree funzionali</w:t>
      </w:r>
    </w:p>
    <w:p w14:paraId="68BD856B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2343BB" wp14:editId="06EA69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D1980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7BF7FF4A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9B44BB0" w14:textId="77777777" w:rsidR="00687B10" w:rsidRDefault="00687B10" w:rsidP="00FB03D8"/>
    <w:p w14:paraId="24C87568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394CE1C9" w14:textId="77777777" w:rsidR="00DC2B4F" w:rsidRDefault="00DC2B4F" w:rsidP="00DC2B4F"/>
    <w:p w14:paraId="557EAF0A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80DF65C" w14:textId="77777777" w:rsidR="00DC2B4F" w:rsidRDefault="00DC2B4F" w:rsidP="00DC2B4F"/>
    <w:p w14:paraId="4AB11E8F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07EE2699" w14:textId="77777777" w:rsidR="00DC2B4F" w:rsidRDefault="00DC2B4F" w:rsidP="00DC2B4F"/>
    <w:p w14:paraId="564B7C78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32</w:t>
      </w:r>
      <w:r>
        <w:br/>
        <w:t xml:space="preserve">  -  Numero di misure attuate nei tempi previsti: 32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 xml:space="preserve">Denominazione misura: Redazione dei bandi nel rispetto delle norme previste in materia, evitando la previsione di requisiti di accesso connotati da spiccata specificità e/o di prove che abbiano contenuto troppo settoriale, tali da determinare discriminazioni nella partecipazione e favoritismi nei confronti di potenziali concorrenti.  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 xml:space="preserve">Denominazione misura: Rispetto delle norme in materia di conflitto di interessi mediante verifica </w:t>
      </w:r>
      <w:r>
        <w:lastRenderedPageBreak/>
        <w:t xml:space="preserve">dell’insussistenza di situazioni di incompatibilità tra i componenti della commissione ed i candidati mediante acquisizione delle dichiarazioni sostitutive di certificazioni.  </w:t>
      </w:r>
      <w:r>
        <w:br/>
        <w:t>La misura è stata attuata nei tempi previsti.</w:t>
      </w:r>
      <w:r>
        <w:br/>
      </w:r>
      <w:r>
        <w:br/>
        <w:t>Area di rischio: A. Acquisizione e gestione del personale</w:t>
      </w:r>
      <w:r>
        <w:br/>
        <w:t>Denominazione misura: Verifica della corretta conservazione della documentazione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Acquisizione di dichiarazioni sostitutive di certificazione attestanti la mancanza di incarichi extraistituzionali non preventivamente autorizzati. 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Verifica della veridicità delle dichiarazioni rese dai dipendenti autorizzati allo svolgimento dell’incarico.  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 xml:space="preserve">Denominazione misura: Monitoraggio e verifica dell’attuazione del regolamento relativo alla disciplina delle autorizzazioni per lo svolgimento di incarichi extra istituzionali, adottato nel 2015 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 xml:space="preserve">Denominazione misura: Attuazione del regolamento concernente i criteri e le finalità che devono essere rispettati per l’erogazioni dei contributi a favore delle Associazioni Provinciali, previa costituzione di una banca dati organizzativi e funzio9nali delle medesime Associazioni 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Indicazione nella determinazione a contrarre di maggiori dettagli in ordine alla motivazione posta alla base della procedura scelta.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 xml:space="preserve">Denominazione misura: Pubblicazione del capitolato con oscuramento della sigla e della firma del soggetto redattore.  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 xml:space="preserve">Denominazione misura: Nomina della commissione di gara a ridosso della prima seduta.  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 xml:space="preserve">Denominazione misura: Rafforzamento dei controlli sulla regolare esecuzione dei contratti anche indicando, ove possibile, nel capitolato i criteri per il monitoraggio dell’esatta esecuzione ponendo a carico del fornitore l’invio di report periodici su cui la struttura effettuerà controlli a campione.  </w:t>
      </w:r>
      <w:r>
        <w:br/>
      </w:r>
      <w:r>
        <w:lastRenderedPageBreak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 xml:space="preserve">Denominazione misura: Ricorso allo strumento del mercato elettronico della P.A. (MEPA). 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Adozione di misure che assicurino la scelta delle imprese da invitare in base a criteri di rotazione.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 xml:space="preserve">Denominazione misura: Controllo a campione della procedura con particolare riferimento alle motivazioni indicate dal responsabile del procedimento in ordine alla scelta dell’affidatario (in caso di affidamento diretto).  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 xml:space="preserve">Denominazione misura: Consultazione delle convenzioni MEPA assicurando la rotazione dei fornitori (in caso di affidamento diretto).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Consultazione delle convenzioni MEPA assicurando la rotazione dei fornitori (in caso di affidamento diretto).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Attestazione relativa alla regolare esecuzione dei contratti effettuata dal RUP o dal responsabile dell’esecuzione della fornitura mediante redazione di apposito verbale anche nei casi non espressamente imposti dalla normativa. 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Introduzione di un sistema informatizzato per la gestione dell’albo dei fornitori e la scelta degli operatori da invitare.  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  Monitoraggio  e verifica dell’attuazione  del  regolamento  relativo  al conferimento  e  all’autorizzazione  di  incarichi  adottato nel  2015 </w:t>
      </w:r>
      <w:r>
        <w:br/>
        <w:t>La misura è stata attuata nei tempi previsti.</w:t>
      </w:r>
      <w:r>
        <w:br/>
      </w:r>
      <w:r>
        <w:br/>
        <w:t>Area di rischio: I. Autorizzazione a terzi per l'utilizzo del logo e del nome della LILT</w:t>
      </w:r>
      <w:r>
        <w:br/>
        <w:t xml:space="preserve">Denominazione misura: Effettuazione dei controlli sul rispetto delle regole per l’autorizzazione.    Modalità e procedure per l’applicazione di sanzioni per l’inosservanza della disciplina. </w:t>
      </w:r>
      <w:r>
        <w:br/>
        <w:t>La misura è stata attuata nei tempi previsti.</w:t>
      </w:r>
      <w:r>
        <w:br/>
      </w:r>
      <w:r>
        <w:br/>
        <w:t>Area di rischio: I. Autorizzazione a terzi per l'utilizzo del logo e del nome della LILT</w:t>
      </w:r>
      <w:r>
        <w:br/>
        <w:t>Denominazione misura: Adeguata diffusione del Regolamento di LILT in materia.</w:t>
      </w:r>
      <w:r>
        <w:br/>
        <w:t>La misura è stata attuata nei tempi previsti.</w:t>
      </w:r>
      <w:r>
        <w:br/>
      </w:r>
      <w:r>
        <w:lastRenderedPageBreak/>
        <w:br/>
        <w:t>Area di rischio: I. Autenticazione per l'accesso alla rete LILT</w:t>
      </w:r>
      <w:r>
        <w:br/>
        <w:t xml:space="preserve">Denominazione misura: Verifiche a campione per accertare che gli accessi ai canali riservati siano effettuati dai soggetti titolari delle credenziali. </w:t>
      </w:r>
      <w:r>
        <w:br/>
        <w:t>La misura è stata attuata nei tempi previsti.</w:t>
      </w:r>
      <w:r>
        <w:br/>
      </w:r>
      <w:r>
        <w:br/>
        <w:t>Area di rischio: I. Autenticazione per l'accesso alla rete LILT</w:t>
      </w:r>
      <w:r>
        <w:br/>
        <w:t xml:space="preserve">Denominazione misura: Verifiche a campione per accertare che gli account siano attivati nei confronti dei soggetti legittimati. </w:t>
      </w:r>
      <w:r>
        <w:br/>
        <w:t>La misura è stata attuata nei tempi previsti.</w:t>
      </w:r>
      <w:r>
        <w:br/>
      </w:r>
      <w:r>
        <w:br/>
        <w:t>Area di rischio: I. Autenticazione per l'accesso alla rete LILT</w:t>
      </w:r>
      <w:r>
        <w:br/>
        <w:t>Denominazione misura: Verifiche sulla correttezza dell’operato degli amministratori di sistema.</w:t>
      </w:r>
      <w:r>
        <w:br/>
        <w:t>La misura è stata attuata nei tempi previsti.</w:t>
      </w:r>
      <w:r>
        <w:br/>
      </w:r>
      <w:r>
        <w:br/>
        <w:t>Area di rischio: I. Gestione utenze telefoniche</w:t>
      </w:r>
      <w:r>
        <w:br/>
        <w:t>Denominazione misura: Verifiche a campione atte ad accertare eventuali abusi.</w:t>
      </w:r>
      <w:r>
        <w:br/>
        <w:t>La misura è stata attuata nei tempi previsti.</w:t>
      </w:r>
      <w:r>
        <w:br/>
      </w:r>
      <w:r>
        <w:br/>
        <w:t>Area di rischio: I. Negoziazione e stipula di accordi con Enti Pubblici e/o privati per lo svolgimento di attività di prevenzione e sponsorizzazione anche a livello internazionale</w:t>
      </w:r>
      <w:r>
        <w:br/>
        <w:t xml:space="preserve">Denominazione misura: Verifica e monitoraggio dell’attuazione del regolamento relativo alla disciplina e gestione delle sponsorizzazioni adottato nel 2015 </w:t>
      </w:r>
      <w:r>
        <w:br/>
        <w:t>La misura è stata attuata nei tempi previsti.</w:t>
      </w:r>
      <w:r>
        <w:br/>
      </w:r>
      <w:r>
        <w:br/>
        <w:t>Area di rischio: I. Gestione del ritiro e della custodia di documenti relativi a procedure di evidenza pubblica e a procedure selettive</w:t>
      </w:r>
      <w:r>
        <w:br/>
        <w:t xml:space="preserve">Denominazione misura: Verifiche a campione sulla correttezza delle procedure di custodia in cassaforte. </w:t>
      </w:r>
      <w:r>
        <w:br/>
        <w:t>La misura è stata attuata nei tempi previsti.</w:t>
      </w:r>
    </w:p>
    <w:p w14:paraId="28F2ECF9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CCE4F9" wp14:editId="747908B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9F31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12004F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A79DD15" w14:textId="77777777" w:rsidR="00DC2B4F" w:rsidRDefault="00DC2B4F" w:rsidP="00FB03D8"/>
    <w:p w14:paraId="00233331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16F99FE" w14:textId="77777777" w:rsidR="00DC2B4F" w:rsidRDefault="00DC2B4F" w:rsidP="00DC2B4F"/>
    <w:p w14:paraId="11739226" w14:textId="77777777" w:rsidR="00DC2B4F" w:rsidRDefault="00E107E7" w:rsidP="00DC2B4F">
      <w:r>
        <w:t>Non sono state programmate misure specifiche di trasparenza.</w:t>
      </w:r>
    </w:p>
    <w:p w14:paraId="19BA7AB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50094E" wp14:editId="3381D16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0EF28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F83BF6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203BB0B" w14:textId="77777777" w:rsidR="00DC2B4F" w:rsidRDefault="00DC2B4F" w:rsidP="00DC2B4F"/>
    <w:p w14:paraId="042B5DAE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0EB59708" w14:textId="77777777" w:rsidR="00DC2B4F" w:rsidRDefault="00DC2B4F" w:rsidP="00DC2B4F"/>
    <w:p w14:paraId="676FD7EF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48BBD759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4BFF25" wp14:editId="7C87D8E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CAE4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586729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9413DE8" w14:textId="77777777" w:rsidR="00DC2B4F" w:rsidRPr="000077FE" w:rsidRDefault="00DC2B4F" w:rsidP="00DC2B4F">
      <w:pPr>
        <w:rPr>
          <w:u w:val="single"/>
        </w:rPr>
      </w:pPr>
    </w:p>
    <w:p w14:paraId="06F0DF8D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61BCD7C6" w14:textId="77777777" w:rsidR="00DC2B4F" w:rsidRDefault="00DC2B4F" w:rsidP="00DC2B4F">
      <w:pPr>
        <w:rPr>
          <w:u w:val="single"/>
        </w:rPr>
      </w:pPr>
    </w:p>
    <w:p w14:paraId="24AE9F92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5A2C794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99D591" wp14:editId="62A2CAA7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527F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5EB5DC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7369A4C" w14:textId="77777777" w:rsidR="00DC2B4F" w:rsidRDefault="00DC2B4F" w:rsidP="00DC2B4F"/>
    <w:p w14:paraId="04CA4435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EA75CA0" w14:textId="77777777" w:rsidR="00DC2B4F" w:rsidRPr="00842CAA" w:rsidRDefault="00DC2B4F" w:rsidP="00DC2B4F"/>
    <w:p w14:paraId="559948E1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48DC902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45649B" wp14:editId="7331430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C5F3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0BCAD00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E6559CB" w14:textId="77777777" w:rsidR="00DC2B4F" w:rsidRDefault="00DC2B4F" w:rsidP="00DC2B4F"/>
    <w:p w14:paraId="1132BB8F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62520555" w14:textId="77777777" w:rsidR="00DC2B4F" w:rsidRDefault="00DC2B4F" w:rsidP="00FB03D8"/>
    <w:p w14:paraId="7FA38A68" w14:textId="77777777" w:rsidR="00E43C43" w:rsidRDefault="00E43C43" w:rsidP="00DC2B4F">
      <w:r>
        <w:t>Non sono state programmate misure specifiche di formazione.</w:t>
      </w:r>
    </w:p>
    <w:p w14:paraId="4001B3A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E66B7E" wp14:editId="79B6A0E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944CB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9C0F99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C5557CC" w14:textId="77777777" w:rsidR="00DC2B4F" w:rsidRDefault="00DC2B4F" w:rsidP="00DC2B4F"/>
    <w:p w14:paraId="1115EFF3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11A2F1A8" w14:textId="77777777" w:rsidR="00E43C43" w:rsidRDefault="00E43C43" w:rsidP="00FB03D8"/>
    <w:p w14:paraId="331D6C3C" w14:textId="77777777" w:rsidR="00E43C43" w:rsidRDefault="00E43C43" w:rsidP="00FB03D8">
      <w:r>
        <w:t>Non sono state programmate misure specifiche di rotazione.</w:t>
      </w:r>
    </w:p>
    <w:p w14:paraId="0ACE081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E47BFD7" wp14:editId="51979A1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641A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8914B8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D1979CE" w14:textId="77777777" w:rsidR="00DC2B4F" w:rsidRDefault="00DC2B4F" w:rsidP="00DC2B4F">
      <w:pPr>
        <w:rPr>
          <w:bCs/>
        </w:rPr>
      </w:pPr>
    </w:p>
    <w:p w14:paraId="75629BB0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2FBB68E" w14:textId="77777777" w:rsidR="00DC2B4F" w:rsidRDefault="00DC2B4F" w:rsidP="00DC2B4F"/>
    <w:p w14:paraId="6D975D18" w14:textId="77777777" w:rsidR="00E43C43" w:rsidRDefault="00E43C43" w:rsidP="00DC2B4F">
      <w:r>
        <w:t>Con riferimento all’attuazione delle misure specifiche di disciplina del conflitto di interessi, nell’anno di riferimento del PTPCT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</w:r>
      <w:r>
        <w:lastRenderedPageBreak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Acquisizione e gestione del personale</w:t>
      </w:r>
      <w:r>
        <w:br/>
        <w:t xml:space="preserve">Denominazione misura: Rispetto delle norme in materia di conflitto di interessi mediante verifica dell’insussistenza di situazioni di incompatibilità tra i componenti della commissione ed i candidati mediante acquisizione delle dichiarazioni sostitutive di certificazioni.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Autorizzazioni a svolgere incarichi extraistituzionali incompatibili con l’attività istituzionale, vietati dalla legge o in conflitto di interessi. </w:t>
      </w:r>
      <w:r>
        <w:br/>
        <w:t>La misura è stata attuata nei tempi previsti.</w:t>
      </w:r>
      <w:r>
        <w:br/>
      </w:r>
      <w:r>
        <w:br/>
        <w:t>Area di rischio: I. Negoziazione e stipula di accordi con Enti Pubblici e/o privati per lo svolgimento di attività di prevenzione e sponsorizzazione anche a livello internazionale</w:t>
      </w:r>
      <w:r>
        <w:br/>
        <w:t xml:space="preserve">Denominazione misura: Conflitto di interessi nella stipula dell’accordo di sponsorizzazione </w:t>
      </w:r>
      <w:r>
        <w:br/>
        <w:t>La misura è stata attuata nei tempi previsti.</w:t>
      </w:r>
    </w:p>
    <w:p w14:paraId="62DB570E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FFF984" wp14:editId="5A141285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12CD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D6347E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3A79F50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3D45" w14:textId="77777777" w:rsidR="00B77CD6" w:rsidRDefault="00B77CD6" w:rsidP="00424EBB">
      <w:r>
        <w:separator/>
      </w:r>
    </w:p>
  </w:endnote>
  <w:endnote w:type="continuationSeparator" w:id="0">
    <w:p w14:paraId="22A13072" w14:textId="77777777" w:rsidR="00B77CD6" w:rsidRDefault="00B77CD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1815691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E2EDA4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526506EF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62CA" w14:textId="77777777" w:rsidR="00B77CD6" w:rsidRDefault="00B77CD6" w:rsidP="00424EBB">
      <w:r>
        <w:separator/>
      </w:r>
    </w:p>
  </w:footnote>
  <w:footnote w:type="continuationSeparator" w:id="0">
    <w:p w14:paraId="5BB36A02" w14:textId="77777777" w:rsidR="00B77CD6" w:rsidRDefault="00B77CD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A4178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076CA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0B5B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Andrea Borchio</cp:lastModifiedBy>
  <cp:revision>2</cp:revision>
  <cp:lastPrinted>2019-09-03T12:09:00Z</cp:lastPrinted>
  <dcterms:created xsi:type="dcterms:W3CDTF">2022-01-31T14:23:00Z</dcterms:created>
  <dcterms:modified xsi:type="dcterms:W3CDTF">2022-01-31T14:23:00Z</dcterms:modified>
</cp:coreProperties>
</file>